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B304" w14:textId="2432A92D" w:rsidR="00A43281" w:rsidRPr="000A6691" w:rsidRDefault="00A43281" w:rsidP="00A43281">
      <w:pPr>
        <w:keepLines/>
        <w:tabs>
          <w:tab w:val="left" w:pos="567"/>
        </w:tabs>
        <w:snapToGrid w:val="0"/>
        <w:jc w:val="both"/>
        <w:rPr>
          <w:rFonts w:ascii="Arial" w:eastAsia="MS Mincho" w:hAnsi="Arial" w:cs="Arial"/>
          <w:b/>
          <w:sz w:val="28"/>
          <w:szCs w:val="28"/>
        </w:rPr>
      </w:pPr>
      <w:r w:rsidRPr="000A6691">
        <w:rPr>
          <w:rFonts w:ascii="Arial" w:hAnsi="Arial" w:cs="Arial"/>
          <w:b/>
          <w:sz w:val="28"/>
          <w:szCs w:val="28"/>
        </w:rPr>
        <w:t>3GPP TSG RAN Meeting #99</w:t>
      </w:r>
      <w:r w:rsidRPr="000A6691">
        <w:rPr>
          <w:rFonts w:ascii="Arial" w:hAnsi="Arial" w:cs="Arial"/>
          <w:b/>
          <w:sz w:val="28"/>
          <w:szCs w:val="28"/>
        </w:rPr>
        <w:tab/>
      </w:r>
      <w:r w:rsidRPr="000A6691">
        <w:rPr>
          <w:rFonts w:ascii="Arial" w:hAnsi="Arial" w:cs="Arial"/>
          <w:b/>
          <w:sz w:val="28"/>
          <w:szCs w:val="28"/>
        </w:rPr>
        <w:tab/>
      </w:r>
      <w:r w:rsidRPr="000A6691">
        <w:rPr>
          <w:rFonts w:ascii="Arial" w:hAnsi="Arial" w:cs="Arial"/>
          <w:b/>
          <w:sz w:val="28"/>
          <w:szCs w:val="28"/>
        </w:rPr>
        <w:tab/>
      </w:r>
      <w:r w:rsidRPr="000A6691">
        <w:rPr>
          <w:rFonts w:ascii="Arial" w:hAnsi="Arial" w:cs="Arial"/>
          <w:b/>
          <w:sz w:val="28"/>
          <w:szCs w:val="28"/>
        </w:rPr>
        <w:tab/>
      </w:r>
      <w:r w:rsidRPr="000A6691">
        <w:rPr>
          <w:rFonts w:ascii="Arial" w:eastAsia="MS Mincho" w:hAnsi="Arial" w:cs="Arial"/>
          <w:b/>
          <w:sz w:val="28"/>
          <w:szCs w:val="28"/>
        </w:rPr>
        <w:tab/>
      </w:r>
      <w:r w:rsidRPr="000A6691">
        <w:rPr>
          <w:rFonts w:ascii="Arial" w:eastAsia="MS Mincho" w:hAnsi="Arial" w:cs="Arial"/>
          <w:b/>
          <w:sz w:val="28"/>
          <w:szCs w:val="28"/>
        </w:rPr>
        <w:tab/>
        <w:t xml:space="preserve">   </w:t>
      </w:r>
      <w:r w:rsidRPr="000A6691">
        <w:rPr>
          <w:rFonts w:ascii="Arial" w:hAnsi="Arial" w:cs="Arial"/>
          <w:b/>
          <w:sz w:val="28"/>
          <w:szCs w:val="28"/>
        </w:rPr>
        <w:t>RP-23</w:t>
      </w:r>
      <w:r w:rsidR="000A6691">
        <w:rPr>
          <w:rFonts w:ascii="Arial" w:hAnsi="Arial" w:cs="Arial"/>
          <w:b/>
          <w:sz w:val="28"/>
          <w:szCs w:val="28"/>
        </w:rPr>
        <w:t>0609</w:t>
      </w:r>
    </w:p>
    <w:p w14:paraId="44BC71AD" w14:textId="77777777" w:rsidR="00A43281" w:rsidRDefault="00A43281" w:rsidP="00A43281">
      <w:pPr>
        <w:keepLines/>
        <w:tabs>
          <w:tab w:val="left" w:pos="567"/>
        </w:tabs>
        <w:rPr>
          <w:rFonts w:ascii="Arial" w:hAnsi="Arial" w:cs="Arial"/>
          <w:b/>
          <w:sz w:val="28"/>
          <w:szCs w:val="28"/>
        </w:rPr>
      </w:pPr>
      <w:r w:rsidRPr="000A6691">
        <w:rPr>
          <w:rFonts w:ascii="Arial" w:hAnsi="Arial" w:cs="Arial"/>
          <w:b/>
          <w:sz w:val="28"/>
          <w:szCs w:val="28"/>
        </w:rPr>
        <w:t>Rotterdam, Netherlands, March 20-23, 2023</w:t>
      </w:r>
    </w:p>
    <w:p w14:paraId="0101ADE0" w14:textId="77777777" w:rsidR="009750A8" w:rsidRPr="00E9212A" w:rsidRDefault="009750A8" w:rsidP="00E2403A">
      <w:pPr>
        <w:keepLines/>
        <w:tabs>
          <w:tab w:val="left" w:pos="567"/>
        </w:tabs>
        <w:jc w:val="both"/>
        <w:rPr>
          <w:rFonts w:cs="Arial"/>
          <w:b/>
          <w:sz w:val="22"/>
        </w:rPr>
      </w:pPr>
    </w:p>
    <w:p w14:paraId="387825F2" w14:textId="1E4F675B"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B17AF5">
        <w:rPr>
          <w:rFonts w:ascii="Arial" w:hAnsi="Arial" w:cs="Arial"/>
          <w:sz w:val="22"/>
          <w:szCs w:val="22"/>
        </w:rPr>
        <w:t>1.5</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1ADF6817"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F54717">
        <w:rPr>
          <w:rFonts w:ascii="Arial" w:hAnsi="Arial" w:cs="Arial"/>
          <w:sz w:val="22"/>
          <w:szCs w:val="22"/>
        </w:rPr>
        <w:t>On</w:t>
      </w:r>
      <w:r>
        <w:rPr>
          <w:rFonts w:ascii="Arial" w:hAnsi="Arial" w:cs="Arial"/>
          <w:sz w:val="22"/>
          <w:szCs w:val="22"/>
        </w:rPr>
        <w:t xml:space="preserve"> Rel-18 </w:t>
      </w:r>
      <w:r w:rsidR="0088680D">
        <w:rPr>
          <w:rFonts w:ascii="Arial" w:hAnsi="Arial" w:cs="Arial"/>
          <w:sz w:val="22"/>
          <w:szCs w:val="22"/>
        </w:rPr>
        <w:t xml:space="preserve">NR </w:t>
      </w:r>
      <w:r w:rsidR="00FE021D">
        <w:rPr>
          <w:rFonts w:ascii="Arial" w:hAnsi="Arial" w:cs="Arial"/>
          <w:sz w:val="22"/>
          <w:szCs w:val="22"/>
        </w:rPr>
        <w:t>Sidelink Evolution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4CC60835" w14:textId="3920B2C6" w:rsidR="00CE1B9B" w:rsidRDefault="00FE021D" w:rsidP="00FE021D">
      <w:pPr>
        <w:jc w:val="both"/>
        <w:rPr>
          <w:rFonts w:eastAsia="SimSun"/>
        </w:rPr>
      </w:pPr>
      <w:r>
        <w:rPr>
          <w:rFonts w:eastAsia="SimSun"/>
        </w:rPr>
        <w:t xml:space="preserve">One of Rel-18 NR work items is NR sidelink evolution. The work item descriptions of NR sidelink evolution are in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w:t>
      </w:r>
      <w:r w:rsidR="00A43281">
        <w:rPr>
          <w:rFonts w:eastAsia="SimSun"/>
        </w:rPr>
        <w:t>The</w:t>
      </w:r>
      <w:r w:rsidR="00CE1B9B">
        <w:rPr>
          <w:rFonts w:eastAsia="SimSun"/>
        </w:rPr>
        <w:t xml:space="preserve"> objective</w:t>
      </w:r>
      <w:r w:rsidR="00A43281">
        <w:rPr>
          <w:rFonts w:eastAsia="SimSun"/>
        </w:rPr>
        <w:t xml:space="preserve"> of sidelink CA</w:t>
      </w:r>
      <w:r w:rsidR="00CE1B9B">
        <w:rPr>
          <w:rFonts w:eastAsia="SimSun"/>
        </w:rPr>
        <w:t xml:space="preserve"> in the WID</w:t>
      </w:r>
      <w:r w:rsidR="002F34D9">
        <w:rPr>
          <w:rFonts w:eastAsia="SimSun"/>
        </w:rPr>
        <w:t xml:space="preserve"> </w:t>
      </w:r>
      <w:r w:rsidR="00A43281">
        <w:rPr>
          <w:rFonts w:eastAsia="SimSun"/>
        </w:rPr>
        <w:t>has</w:t>
      </w:r>
      <w:r w:rsidR="00CE1B9B">
        <w:rPr>
          <w:rFonts w:eastAsia="SimSun"/>
        </w:rPr>
        <w:t xml:space="preserve"> </w:t>
      </w:r>
      <w:r w:rsidR="005B48DD">
        <w:rPr>
          <w:rFonts w:eastAsia="SimSun"/>
        </w:rPr>
        <w:t xml:space="preserve">a </w:t>
      </w:r>
      <w:r w:rsidR="00CE1B9B">
        <w:rPr>
          <w:rFonts w:eastAsia="SimSun"/>
        </w:rPr>
        <w:t>check point at RAN #9</w:t>
      </w:r>
      <w:r w:rsidR="00A43281">
        <w:rPr>
          <w:rFonts w:eastAsia="SimSun"/>
        </w:rPr>
        <w:t>9</w:t>
      </w:r>
      <w:r w:rsidR="00CE1B9B">
        <w:rPr>
          <w:rFonts w:eastAsia="SimSun"/>
        </w:rPr>
        <w:t xml:space="preserve"> meeting</w:t>
      </w:r>
      <w:r w:rsidR="002F34D9">
        <w:rPr>
          <w:rFonts w:eastAsia="SimSun"/>
        </w:rPr>
        <w:t xml:space="preserve">. </w:t>
      </w:r>
      <w:r w:rsidR="00A43281">
        <w:rPr>
          <w:rFonts w:eastAsia="SimSun"/>
        </w:rPr>
        <w:t xml:space="preserve">Also, in RAN1 discussions on the objective of co-channel coexistence between LTE sidelink and NR sidelink, whether or not supporting SCS other than 15 kHz for NR sidelink is still open. </w:t>
      </w:r>
    </w:p>
    <w:p w14:paraId="6B8B868A" w14:textId="77777777" w:rsidR="009750A8" w:rsidRDefault="009750A8" w:rsidP="00E2403A">
      <w:pPr>
        <w:jc w:val="both"/>
        <w:rPr>
          <w:rFonts w:eastAsia="SimSun"/>
        </w:rPr>
      </w:pPr>
    </w:p>
    <w:p w14:paraId="62B5519E" w14:textId="42F74CFD"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scope of</w:t>
      </w:r>
      <w:r w:rsidRPr="002A3109">
        <w:rPr>
          <w:rFonts w:eastAsia="SimSun"/>
        </w:rPr>
        <w:t xml:space="preserve"> </w:t>
      </w:r>
      <w:r w:rsidR="002F34D9">
        <w:rPr>
          <w:rFonts w:eastAsia="SimSun"/>
        </w:rPr>
        <w:t xml:space="preserve">Rel-18 </w:t>
      </w:r>
      <w:r w:rsidR="0088680D">
        <w:rPr>
          <w:rFonts w:eastAsia="SimSun"/>
        </w:rPr>
        <w:t xml:space="preserve">NR </w:t>
      </w:r>
      <w:r w:rsidR="00FE021D">
        <w:rPr>
          <w:rFonts w:eastAsia="SimSun"/>
        </w:rPr>
        <w:t>sidelink evolution.</w:t>
      </w:r>
    </w:p>
    <w:p w14:paraId="61091368" w14:textId="77777777" w:rsidR="009750A8" w:rsidRPr="00C53B58" w:rsidRDefault="009750A8" w:rsidP="00E2403A">
      <w:pPr>
        <w:pStyle w:val="Heading1"/>
        <w:jc w:val="both"/>
      </w:pPr>
      <w:r w:rsidRPr="00AB663D">
        <w:rPr>
          <w:sz w:val="32"/>
          <w:szCs w:val="32"/>
        </w:rPr>
        <w:t>Discussion</w:t>
      </w:r>
      <w:r w:rsidRPr="00035ABD">
        <w:t xml:space="preserve"> </w:t>
      </w:r>
    </w:p>
    <w:p w14:paraId="07332D43" w14:textId="12C44905" w:rsidR="002F34D9" w:rsidRDefault="00450974" w:rsidP="002F34D9">
      <w:pPr>
        <w:spacing w:after="240"/>
        <w:jc w:val="both"/>
        <w:rPr>
          <w:rFonts w:eastAsia="SimSun"/>
        </w:rPr>
      </w:pPr>
      <w:r>
        <w:rPr>
          <w:rFonts w:eastAsia="SimSun"/>
        </w:rPr>
        <w:t xml:space="preserve">One of the objectives in the WID is to specify support of </w:t>
      </w:r>
      <w:r w:rsidR="00A43281">
        <w:rPr>
          <w:rFonts w:eastAsia="SimSun"/>
        </w:rPr>
        <w:t xml:space="preserve">NR </w:t>
      </w:r>
      <w:r>
        <w:rPr>
          <w:rFonts w:eastAsia="SimSun"/>
        </w:rPr>
        <w:t xml:space="preserve">sidelink </w:t>
      </w:r>
      <w:r w:rsidR="00A43281">
        <w:rPr>
          <w:rFonts w:eastAsia="SimSun"/>
        </w:rPr>
        <w:t>CA operations</w:t>
      </w:r>
      <w:r>
        <w:rPr>
          <w:rFonts w:eastAsia="SimSun"/>
        </w:rPr>
        <w:t>.</w:t>
      </w:r>
      <w:r w:rsidR="00A43281">
        <w:rPr>
          <w:rFonts w:eastAsia="SimSun"/>
        </w:rPr>
        <w:t xml:space="preserve"> This part of the work is put on hold until further checking in RAN #99 meeting. </w:t>
      </w:r>
    </w:p>
    <w:tbl>
      <w:tblPr>
        <w:tblStyle w:val="TableGrid"/>
        <w:tblW w:w="0" w:type="auto"/>
        <w:tblLook w:val="04A0" w:firstRow="1" w:lastRow="0" w:firstColumn="1" w:lastColumn="0" w:noHBand="0" w:noVBand="1"/>
      </w:tblPr>
      <w:tblGrid>
        <w:gridCol w:w="9629"/>
      </w:tblGrid>
      <w:tr w:rsidR="00450974" w14:paraId="61813430" w14:textId="77777777" w:rsidTr="00450974">
        <w:tc>
          <w:tcPr>
            <w:tcW w:w="9629" w:type="dxa"/>
          </w:tcPr>
          <w:p w14:paraId="06FD3E7C" w14:textId="77777777" w:rsidR="00A43281" w:rsidRPr="00136DCA" w:rsidRDefault="00A43281" w:rsidP="00A43281">
            <w:pPr>
              <w:numPr>
                <w:ilvl w:val="0"/>
                <w:numId w:val="8"/>
              </w:numPr>
              <w:overflowPunct w:val="0"/>
              <w:autoSpaceDE w:val="0"/>
              <w:autoSpaceDN w:val="0"/>
              <w:adjustRightInd w:val="0"/>
              <w:spacing w:before="120"/>
              <w:ind w:left="426" w:hanging="284"/>
              <w:textAlignment w:val="baseline"/>
              <w:rPr>
                <w:rFonts w:ascii="Times" w:hAnsi="Times" w:cs="Times"/>
              </w:rPr>
            </w:pPr>
            <w:r w:rsidRPr="00136DCA">
              <w:rPr>
                <w:rFonts w:ascii="Times" w:hAnsi="Times" w:cs="Times"/>
              </w:rPr>
              <w:t>Specify mechanism to support NR sidelink CA operation based on LTE sidelink CA operation [RAN2, RAN1, RAN4] (</w:t>
            </w:r>
            <w:r w:rsidRPr="00A43281">
              <w:rPr>
                <w:rFonts w:ascii="Times" w:hAnsi="Times" w:cs="Times"/>
                <w:highlight w:val="cyan"/>
              </w:rPr>
              <w:t>This part of the work is put on hold until further checking in RAN#99</w:t>
            </w:r>
            <w:r w:rsidRPr="00136DCA">
              <w:rPr>
                <w:rFonts w:ascii="Times" w:hAnsi="Times" w:cs="Times"/>
              </w:rPr>
              <w:t>)</w:t>
            </w:r>
          </w:p>
          <w:p w14:paraId="3C52BEA3" w14:textId="77777777" w:rsidR="00A43281" w:rsidRPr="00136DCA" w:rsidRDefault="00A43281" w:rsidP="00A432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4D6857C5" w14:textId="77777777" w:rsidR="00A43281" w:rsidRPr="00136DCA" w:rsidRDefault="00A43281" w:rsidP="00A432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36FBF144" w14:textId="77777777" w:rsidR="00A43281" w:rsidRPr="00136DCA" w:rsidRDefault="00A43281" w:rsidP="00A432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7A63893A" w14:textId="77777777" w:rsidR="00A43281" w:rsidRPr="00136DCA" w:rsidRDefault="00A43281" w:rsidP="00A432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009C2C2" w14:textId="0BD5C24D" w:rsidR="00450974" w:rsidRPr="00A43281" w:rsidRDefault="00A43281" w:rsidP="00A43281">
            <w:pPr>
              <w:numPr>
                <w:ilvl w:val="1"/>
                <w:numId w:val="7"/>
              </w:numPr>
              <w:overflowPunct w:val="0"/>
              <w:autoSpaceDE w:val="0"/>
              <w:autoSpaceDN w:val="0"/>
              <w:adjustRightInd w:val="0"/>
              <w:spacing w:before="60" w:after="60"/>
              <w:ind w:left="1418" w:hanging="284"/>
              <w:textAlignment w:val="baseline"/>
              <w:rPr>
                <w:rFonts w:ascii="Times" w:hAnsi="Times" w:cs="Times"/>
                <w:lang w:eastAsia="ko-KR"/>
              </w:rPr>
            </w:pPr>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 (when SL-HARQ is enabled in SCI)</w:t>
            </w:r>
          </w:p>
        </w:tc>
      </w:tr>
    </w:tbl>
    <w:p w14:paraId="04509C1C" w14:textId="77777777" w:rsidR="00A43281" w:rsidRDefault="00A43281" w:rsidP="00A43281">
      <w:pPr>
        <w:spacing w:after="240"/>
        <w:jc w:val="both"/>
        <w:rPr>
          <w:rFonts w:eastAsia="SimSun"/>
          <w:bCs/>
        </w:rPr>
      </w:pPr>
    </w:p>
    <w:p w14:paraId="24BF2888" w14:textId="0F320D93" w:rsidR="00A43281" w:rsidRDefault="00A43281" w:rsidP="00A43281">
      <w:pPr>
        <w:spacing w:after="240"/>
        <w:jc w:val="both"/>
        <w:rPr>
          <w:rFonts w:eastAsia="SimSun"/>
          <w:bCs/>
        </w:rPr>
      </w:pPr>
      <w:r w:rsidRPr="00087479">
        <w:rPr>
          <w:rFonts w:eastAsia="SimSun"/>
          <w:bCs/>
        </w:rPr>
        <w:t xml:space="preserve">The objective of sidelink CA is a RAN2-led objective, which involves sidelink carrier selection, synchronization of aggregated carriers, handling the limited capability, power control for simultaneous sidelink transmissions and packet duplication. Since LTE sidelink CA already has the design for the above features, the LTE sidelink CA design should be used as a baseline to minimize the specification efforts. </w:t>
      </w:r>
      <w:r>
        <w:rPr>
          <w:rFonts w:eastAsia="SimSun"/>
          <w:bCs/>
        </w:rPr>
        <w:t xml:space="preserve">This objective is important for high-throughput and high reliability sidelink communication and are widely supported by many companies in earlier plenary discussions. </w:t>
      </w:r>
    </w:p>
    <w:p w14:paraId="5482BA7A" w14:textId="77E37777" w:rsidR="00A43281" w:rsidRDefault="00A43281" w:rsidP="00211B33">
      <w:pPr>
        <w:spacing w:after="240"/>
        <w:jc w:val="both"/>
        <w:rPr>
          <w:rFonts w:eastAsia="SimSun"/>
          <w:bCs/>
        </w:rPr>
      </w:pPr>
      <w:r>
        <w:rPr>
          <w:rFonts w:eastAsia="SimSun"/>
          <w:bCs/>
        </w:rPr>
        <w:t xml:space="preserve">The existing workload in RAN2 NR sidelink evolution is not heavy, and from RAN2 point of view, the specification work on sidelink CA is doable in Rel-18 NR sidelink evolution. However, the bottleneck is RAN1 workload. In our view, </w:t>
      </w:r>
      <w:r w:rsidR="005B48DD">
        <w:rPr>
          <w:rFonts w:eastAsia="SimSun"/>
          <w:bCs/>
        </w:rPr>
        <w:t xml:space="preserve">the objectives of </w:t>
      </w:r>
      <w:r w:rsidRPr="005532E0">
        <w:rPr>
          <w:rFonts w:eastAsia="SimSun"/>
          <w:bCs/>
        </w:rPr>
        <w:t>sidelink on unlicensed spectrum</w:t>
      </w:r>
      <w:r>
        <w:rPr>
          <w:rFonts w:eastAsia="SimSun"/>
          <w:bCs/>
        </w:rPr>
        <w:t xml:space="preserve"> and</w:t>
      </w:r>
      <w:r w:rsidRPr="005532E0">
        <w:rPr>
          <w:rFonts w:eastAsia="SimSun"/>
          <w:bCs/>
        </w:rPr>
        <w:t xml:space="preserve"> co-</w:t>
      </w:r>
      <w:r w:rsidRPr="005532E0">
        <w:rPr>
          <w:rFonts w:eastAsia="SimSun"/>
          <w:bCs/>
        </w:rPr>
        <w:lastRenderedPageBreak/>
        <w:t>channel coexistence for LTE sidelink and NR sidelink</w:t>
      </w:r>
      <w:r>
        <w:rPr>
          <w:rFonts w:eastAsia="SimSun"/>
          <w:bCs/>
        </w:rPr>
        <w:t xml:space="preserve"> already occup</w:t>
      </w:r>
      <w:r w:rsidR="005B48DD">
        <w:rPr>
          <w:rFonts w:eastAsia="SimSun"/>
          <w:bCs/>
        </w:rPr>
        <w:t>y</w:t>
      </w:r>
      <w:r>
        <w:rPr>
          <w:rFonts w:eastAsia="SimSun"/>
          <w:bCs/>
        </w:rPr>
        <w:t xml:space="preserve"> most of </w:t>
      </w:r>
      <w:r w:rsidR="005B48DD">
        <w:rPr>
          <w:rFonts w:eastAsia="SimSun"/>
          <w:bCs/>
        </w:rPr>
        <w:t>R</w:t>
      </w:r>
      <w:r>
        <w:rPr>
          <w:rFonts w:eastAsia="SimSun"/>
          <w:bCs/>
        </w:rPr>
        <w:t>AN1 workload. The continuation of study o</w:t>
      </w:r>
      <w:r w:rsidR="00211B33">
        <w:rPr>
          <w:rFonts w:eastAsia="SimSun"/>
          <w:bCs/>
        </w:rPr>
        <w:t>n</w:t>
      </w:r>
      <w:r>
        <w:rPr>
          <w:rFonts w:eastAsia="SimSun"/>
          <w:bCs/>
        </w:rPr>
        <w:t xml:space="preserve"> enhanced sidelink operation on FR2 licensed spectrum</w:t>
      </w:r>
      <w:r w:rsidR="005B48DD">
        <w:rPr>
          <w:rFonts w:eastAsia="SimSun"/>
          <w:bCs/>
        </w:rPr>
        <w:t xml:space="preserve"> </w:t>
      </w:r>
      <w:r>
        <w:rPr>
          <w:rFonts w:eastAsia="SimSun"/>
          <w:bCs/>
        </w:rPr>
        <w:t>take</w:t>
      </w:r>
      <w:r w:rsidR="005B48DD">
        <w:rPr>
          <w:rFonts w:eastAsia="SimSun"/>
          <w:bCs/>
        </w:rPr>
        <w:t>s</w:t>
      </w:r>
      <w:r>
        <w:rPr>
          <w:rFonts w:eastAsia="SimSun"/>
          <w:bCs/>
        </w:rPr>
        <w:t xml:space="preserve"> the remaining RAN1 workload</w:t>
      </w:r>
      <w:r w:rsidR="00211B33">
        <w:rPr>
          <w:rFonts w:eastAsia="SimSun"/>
          <w:bCs/>
        </w:rPr>
        <w:t xml:space="preserve">. </w:t>
      </w:r>
    </w:p>
    <w:p w14:paraId="24F79DAC" w14:textId="30A4D68E" w:rsidR="00211B33" w:rsidRDefault="00211B33" w:rsidP="00211B33">
      <w:pPr>
        <w:spacing w:after="240"/>
        <w:jc w:val="both"/>
        <w:rPr>
          <w:rFonts w:eastAsia="SimSun"/>
        </w:rPr>
      </w:pPr>
      <w:r>
        <w:rPr>
          <w:rFonts w:eastAsia="SimSun"/>
        </w:rPr>
        <w:t xml:space="preserve">In the past several RAN1 meetings </w:t>
      </w:r>
      <w:r>
        <w:rPr>
          <w:rFonts w:eastAsia="SimSun"/>
        </w:rPr>
        <w:fldChar w:fldCharType="begin"/>
      </w:r>
      <w:r>
        <w:rPr>
          <w:rFonts w:eastAsia="SimSun"/>
        </w:rPr>
        <w:instrText xml:space="preserve"> REF _Ref129076818 \r \h </w:instrText>
      </w:r>
      <w:r>
        <w:rPr>
          <w:rFonts w:eastAsia="SimSun"/>
        </w:rPr>
      </w:r>
      <w:r>
        <w:rPr>
          <w:rFonts w:eastAsia="SimSun"/>
        </w:rPr>
        <w:fldChar w:fldCharType="separate"/>
      </w:r>
      <w:r>
        <w:rPr>
          <w:rFonts w:eastAsia="SimSun"/>
        </w:rPr>
        <w:t>[2]</w:t>
      </w:r>
      <w:r>
        <w:rPr>
          <w:rFonts w:eastAsia="SimSun"/>
        </w:rPr>
        <w:fldChar w:fldCharType="end"/>
      </w:r>
      <w:r>
        <w:rPr>
          <w:rFonts w:eastAsia="SimSun"/>
        </w:rPr>
        <w:t>-</w:t>
      </w:r>
      <w:r>
        <w:rPr>
          <w:rFonts w:eastAsia="SimSun"/>
        </w:rPr>
        <w:fldChar w:fldCharType="begin"/>
      </w:r>
      <w:r>
        <w:rPr>
          <w:rFonts w:eastAsia="SimSun"/>
        </w:rPr>
        <w:instrText xml:space="preserve"> REF _Ref120623784 \r \h </w:instrText>
      </w:r>
      <w:r>
        <w:rPr>
          <w:rFonts w:eastAsia="SimSun"/>
        </w:rPr>
      </w:r>
      <w:r>
        <w:rPr>
          <w:rFonts w:eastAsia="SimSun"/>
        </w:rPr>
        <w:fldChar w:fldCharType="separate"/>
      </w:r>
      <w:r>
        <w:rPr>
          <w:rFonts w:eastAsia="SimSun"/>
        </w:rPr>
        <w:t>[5]</w:t>
      </w:r>
      <w:r>
        <w:rPr>
          <w:rFonts w:eastAsia="SimSun"/>
        </w:rPr>
        <w:fldChar w:fldCharType="end"/>
      </w:r>
      <w:r>
        <w:rPr>
          <w:rFonts w:eastAsia="SimSun"/>
        </w:rPr>
        <w:t>, good progresses have been made on the objective of sidelink on unlicensed spectrum. In channel access mechanism,</w:t>
      </w:r>
      <w:r w:rsidRPr="00211B33">
        <w:rPr>
          <w:rFonts w:eastAsia="SimSun"/>
        </w:rPr>
        <w:t xml:space="preserve"> </w:t>
      </w:r>
      <w:r>
        <w:rPr>
          <w:rFonts w:eastAsia="SimSun"/>
        </w:rPr>
        <w:t xml:space="preserve">the </w:t>
      </w:r>
      <w:r w:rsidR="007A4036">
        <w:rPr>
          <w:rFonts w:eastAsia="SimSun"/>
        </w:rPr>
        <w:t>high</w:t>
      </w:r>
      <w:r w:rsidR="00737437">
        <w:rPr>
          <w:rFonts w:eastAsia="SimSun"/>
        </w:rPr>
        <w:t>-</w:t>
      </w:r>
      <w:r w:rsidR="007A4036">
        <w:rPr>
          <w:rFonts w:eastAsia="SimSun"/>
        </w:rPr>
        <w:t xml:space="preserve">level </w:t>
      </w:r>
      <w:r>
        <w:rPr>
          <w:rFonts w:eastAsia="SimSun"/>
        </w:rPr>
        <w:t xml:space="preserve">design of channel access procedures and multi-channel access procedures, for various sidelink channels has been completed. The contention window adjustment in type 1 channel access procedure is partly designed. The principles of CP extension of various sidelink channels and UE-to-UE COT sharing have been agreed. </w:t>
      </w:r>
      <w:r w:rsidR="007A4036">
        <w:rPr>
          <w:rFonts w:eastAsia="SimSun"/>
        </w:rPr>
        <w:t>However, there are still a lot of open issues, e.g., resource selection for multi-consecutive slots transmission (MCSt)</w:t>
      </w:r>
      <w:r w:rsidR="009C7265">
        <w:rPr>
          <w:rFonts w:eastAsia="SimSun"/>
        </w:rPr>
        <w:t xml:space="preserve">, CP extension details, </w:t>
      </w:r>
      <w:r w:rsidR="006357FF">
        <w:rPr>
          <w:rFonts w:eastAsia="SimSun"/>
        </w:rPr>
        <w:t>m</w:t>
      </w:r>
      <w:r w:rsidR="001C1C29">
        <w:rPr>
          <w:rFonts w:eastAsia="SimSun"/>
        </w:rPr>
        <w:t>ode 2 resource selection enhancement with the consideration of LBT operations</w:t>
      </w:r>
      <w:r w:rsidR="00737437">
        <w:rPr>
          <w:rFonts w:eastAsia="SimSun"/>
        </w:rPr>
        <w:t>, etc</w:t>
      </w:r>
      <w:r w:rsidR="001C1C29">
        <w:rPr>
          <w:rFonts w:eastAsia="SimSun"/>
        </w:rPr>
        <w:t xml:space="preserve">. </w:t>
      </w:r>
    </w:p>
    <w:p w14:paraId="1AAF9355" w14:textId="78E0E3F8" w:rsidR="00211B33" w:rsidRDefault="00211B33" w:rsidP="00211B33">
      <w:pPr>
        <w:spacing w:after="240"/>
        <w:jc w:val="both"/>
        <w:rPr>
          <w:rFonts w:eastAsia="SimSun"/>
        </w:rPr>
      </w:pPr>
      <w:r>
        <w:rPr>
          <w:rFonts w:eastAsia="SimSun"/>
        </w:rPr>
        <w:t xml:space="preserve">In physical channel design framework, the high-level design of sidelink BWP and resource pool has been completed. The physical layer structure and procedure in supporting 2 starting symbols are undergoing. </w:t>
      </w:r>
      <w:r w:rsidR="00B95D85">
        <w:rPr>
          <w:rFonts w:eastAsia="SimSun"/>
        </w:rPr>
        <w:t>T</w:t>
      </w:r>
      <w:r>
        <w:rPr>
          <w:rFonts w:eastAsia="SimSun"/>
        </w:rPr>
        <w:t xml:space="preserve">he sub-channel definition has been </w:t>
      </w:r>
      <w:r w:rsidR="00B95D85">
        <w:rPr>
          <w:rFonts w:eastAsia="SimSun"/>
        </w:rPr>
        <w:t>agreed for both interlace RB-based and contiguous RB-based PSCCH/PSSCH transmissions</w:t>
      </w:r>
      <w:r>
        <w:rPr>
          <w:rFonts w:eastAsia="SimSun"/>
        </w:rPr>
        <w:t xml:space="preserve">. Finally, lists of candidate designs on PSFCH and S-SSB time and frequency resources have been identified. </w:t>
      </w:r>
      <w:r w:rsidR="00B95D85">
        <w:rPr>
          <w:rFonts w:eastAsia="SimSun"/>
        </w:rPr>
        <w:t xml:space="preserve">However, there are still a lot of open issues, e.g., sidelink BWP and resource pool configuration restrictions, physical layer procedure to support 2 starting </w:t>
      </w:r>
      <w:r w:rsidR="00737437">
        <w:rPr>
          <w:rFonts w:eastAsia="SimSun"/>
        </w:rPr>
        <w:t>symbols, resource</w:t>
      </w:r>
      <w:r w:rsidR="00B95D85">
        <w:rPr>
          <w:rFonts w:eastAsia="SimSun"/>
        </w:rPr>
        <w:t xml:space="preserve"> selection and indication </w:t>
      </w:r>
      <w:r w:rsidR="008C5CC5">
        <w:rPr>
          <w:rFonts w:eastAsia="SimSun"/>
        </w:rPr>
        <w:t xml:space="preserve">in the agreed </w:t>
      </w:r>
      <w:r w:rsidR="00B95D85">
        <w:rPr>
          <w:rFonts w:eastAsia="SimSun"/>
        </w:rPr>
        <w:t xml:space="preserve">sub-channel definition, </w:t>
      </w:r>
      <w:r w:rsidR="008C5CC5">
        <w:rPr>
          <w:rFonts w:eastAsia="SimSun"/>
        </w:rPr>
        <w:t xml:space="preserve">finalization of </w:t>
      </w:r>
      <w:r w:rsidR="00B95D85">
        <w:rPr>
          <w:rFonts w:eastAsia="SimSun"/>
        </w:rPr>
        <w:t xml:space="preserve">PSFCH </w:t>
      </w:r>
      <w:r w:rsidR="008C5CC5">
        <w:rPr>
          <w:rFonts w:eastAsia="SimSun"/>
        </w:rPr>
        <w:t xml:space="preserve">and S-SSB time and </w:t>
      </w:r>
      <w:r w:rsidR="00B95D85">
        <w:rPr>
          <w:rFonts w:eastAsia="SimSun"/>
        </w:rPr>
        <w:t>frequency resources</w:t>
      </w:r>
      <w:r w:rsidR="008C5CC5">
        <w:rPr>
          <w:rFonts w:eastAsia="SimSun"/>
        </w:rPr>
        <w:t>, etc</w:t>
      </w:r>
      <w:r w:rsidR="007A4036">
        <w:rPr>
          <w:rFonts w:eastAsia="SimSun"/>
        </w:rPr>
        <w:t xml:space="preserve">. </w:t>
      </w:r>
    </w:p>
    <w:p w14:paraId="587BA681" w14:textId="539F4D82" w:rsidR="00211B33" w:rsidRDefault="00B95D85" w:rsidP="00211B33">
      <w:pPr>
        <w:spacing w:after="240"/>
        <w:jc w:val="both"/>
        <w:rPr>
          <w:rFonts w:eastAsia="SimSun"/>
        </w:rPr>
      </w:pPr>
      <w:r>
        <w:rPr>
          <w:rFonts w:eastAsia="SimSun"/>
        </w:rPr>
        <w:t xml:space="preserve">In co-channel coexistence </w:t>
      </w:r>
      <w:r w:rsidR="00737437">
        <w:rPr>
          <w:rFonts w:eastAsia="SimSun"/>
        </w:rPr>
        <w:t xml:space="preserve">for LTE sidelink and NR sidelink, the </w:t>
      </w:r>
      <w:r w:rsidR="008C5CC5">
        <w:rPr>
          <w:rFonts w:eastAsia="SimSun"/>
        </w:rPr>
        <w:t>principle</w:t>
      </w:r>
      <w:r w:rsidR="00737437">
        <w:rPr>
          <w:rFonts w:eastAsia="SimSun"/>
        </w:rPr>
        <w:t xml:space="preserve"> of candidate resource determination of NR sidelink module is determined. A list of candidate designs on handling PSFCH transmissions have been identified. However, whether SCS other than 15 kHz is supported for NR sidelink is still open. In case </w:t>
      </w:r>
      <w:r w:rsidR="008C5CC5">
        <w:rPr>
          <w:rFonts w:eastAsia="SimSun"/>
        </w:rPr>
        <w:t xml:space="preserve">a </w:t>
      </w:r>
      <w:r w:rsidR="00737437">
        <w:rPr>
          <w:rFonts w:eastAsia="SimSun"/>
        </w:rPr>
        <w:t xml:space="preserve">higher SCS is supported, </w:t>
      </w:r>
      <w:r w:rsidR="008C5CC5">
        <w:rPr>
          <w:rFonts w:eastAsia="SimSun"/>
        </w:rPr>
        <w:t>a</w:t>
      </w:r>
      <w:r w:rsidR="00737437">
        <w:rPr>
          <w:rFonts w:eastAsia="SimSun"/>
        </w:rPr>
        <w:t xml:space="preserve"> detailed solution</w:t>
      </w:r>
      <w:r w:rsidR="00EF2388">
        <w:rPr>
          <w:rFonts w:eastAsia="SimSun"/>
        </w:rPr>
        <w:t xml:space="preserve"> </w:t>
      </w:r>
      <w:r w:rsidR="008C5CC5">
        <w:rPr>
          <w:rFonts w:eastAsia="SimSun"/>
        </w:rPr>
        <w:t xml:space="preserve">to avoid AGC issue for LTE sidelink reception </w:t>
      </w:r>
      <w:r w:rsidR="00737437">
        <w:rPr>
          <w:rFonts w:eastAsia="SimSun"/>
        </w:rPr>
        <w:t>need</w:t>
      </w:r>
      <w:r w:rsidR="008C5CC5">
        <w:rPr>
          <w:rFonts w:eastAsia="SimSun"/>
        </w:rPr>
        <w:t>s</w:t>
      </w:r>
      <w:r w:rsidR="00737437">
        <w:rPr>
          <w:rFonts w:eastAsia="SimSun"/>
        </w:rPr>
        <w:t xml:space="preserve"> to be </w:t>
      </w:r>
      <w:r w:rsidR="008C5CC5">
        <w:rPr>
          <w:rFonts w:eastAsia="SimSun"/>
        </w:rPr>
        <w:t>identified</w:t>
      </w:r>
      <w:r w:rsidR="00737437">
        <w:rPr>
          <w:rFonts w:eastAsia="SimSun"/>
        </w:rPr>
        <w:t>.</w:t>
      </w:r>
      <w:r w:rsidR="00EF2388">
        <w:rPr>
          <w:rFonts w:eastAsia="SimSun"/>
        </w:rPr>
        <w:t xml:space="preserve"> Furthermore, the detailed design of candidate resource determination of NR sidelink module need to be completed. </w:t>
      </w:r>
    </w:p>
    <w:p w14:paraId="49873E00" w14:textId="3A3E6A44" w:rsidR="00EF2388" w:rsidRDefault="00EF2388" w:rsidP="00211B33">
      <w:pPr>
        <w:spacing w:after="240"/>
        <w:jc w:val="both"/>
        <w:rPr>
          <w:rFonts w:eastAsia="SimSun"/>
        </w:rPr>
      </w:pPr>
      <w:r>
        <w:rPr>
          <w:rFonts w:eastAsia="SimSun"/>
        </w:rPr>
        <w:t xml:space="preserve">In enhanced sidelink operation on FR2 licensed spectrum, a list of issues on initial beam pairing, beam maintenance and beam failure recovery have been discussed </w:t>
      </w:r>
      <w:r>
        <w:rPr>
          <w:rFonts w:eastAsia="SimSun"/>
        </w:rPr>
        <w:fldChar w:fldCharType="begin"/>
      </w:r>
      <w:r>
        <w:rPr>
          <w:rFonts w:eastAsia="SimSun"/>
        </w:rPr>
        <w:instrText xml:space="preserve"> REF _Ref129076818 \r \h </w:instrText>
      </w:r>
      <w:r>
        <w:rPr>
          <w:rFonts w:eastAsia="SimSun"/>
        </w:rPr>
      </w:r>
      <w:r>
        <w:rPr>
          <w:rFonts w:eastAsia="SimSun"/>
        </w:rPr>
        <w:fldChar w:fldCharType="separate"/>
      </w:r>
      <w:r>
        <w:rPr>
          <w:rFonts w:eastAsia="SimSun"/>
        </w:rPr>
        <w:t>[2]</w:t>
      </w:r>
      <w:r>
        <w:rPr>
          <w:rFonts w:eastAsia="SimSun"/>
        </w:rPr>
        <w:fldChar w:fldCharType="end"/>
      </w:r>
      <w:r>
        <w:rPr>
          <w:rFonts w:eastAsia="SimSun"/>
        </w:rPr>
        <w:t xml:space="preserve">. Based on the current discussions, it is unclear how much the existing sidelink CSI framework and Uu beam management concepts could be directly applied to sidelink unicast beam management. Hence, a lot of efforts are expected for the continuous study on sidelink operation on FR2 licensed spectrum. </w:t>
      </w:r>
    </w:p>
    <w:p w14:paraId="077F8B46" w14:textId="3C89A423" w:rsidR="00EF2388" w:rsidRDefault="00EF2388" w:rsidP="00211B33">
      <w:pPr>
        <w:spacing w:after="240"/>
        <w:jc w:val="both"/>
        <w:rPr>
          <w:rFonts w:eastAsia="SimSun"/>
        </w:rPr>
      </w:pPr>
      <w:r>
        <w:rPr>
          <w:rFonts w:eastAsia="SimSun"/>
        </w:rPr>
        <w:t xml:space="preserve">Overall, we think the current RAN1 workload with sidelink on unlicensed spectrum, co-channel coexistence, as well as the study of sidelink operation on FR2 licensed spectrum, is already heavy. It is preferred to delay the specification of sidelink CA to a later release.  </w:t>
      </w:r>
    </w:p>
    <w:p w14:paraId="0B409A93" w14:textId="7F70E134" w:rsidR="00A43281" w:rsidRPr="003D51E2" w:rsidRDefault="00A43281" w:rsidP="00A43281">
      <w:pPr>
        <w:spacing w:after="240"/>
        <w:jc w:val="both"/>
        <w:rPr>
          <w:rFonts w:eastAsia="SimSun"/>
          <w:bCs/>
          <w:i/>
          <w:iCs/>
        </w:rPr>
      </w:pPr>
      <w:r w:rsidRPr="009E640C">
        <w:rPr>
          <w:rFonts w:eastAsia="SimSun"/>
          <w:bCs/>
          <w:i/>
          <w:iCs/>
        </w:rPr>
        <w:t xml:space="preserve">Observation </w:t>
      </w:r>
      <w:r>
        <w:rPr>
          <w:rFonts w:eastAsia="SimSun"/>
          <w:bCs/>
          <w:i/>
          <w:iCs/>
        </w:rPr>
        <w:t>1</w:t>
      </w:r>
      <w:r w:rsidRPr="009E640C">
        <w:rPr>
          <w:rFonts w:eastAsia="SimSun"/>
          <w:bCs/>
          <w:i/>
          <w:iCs/>
        </w:rPr>
        <w:t xml:space="preserve">: </w:t>
      </w:r>
      <w:r>
        <w:rPr>
          <w:rFonts w:eastAsia="SimSun"/>
          <w:bCs/>
          <w:i/>
          <w:iCs/>
        </w:rPr>
        <w:t>T</w:t>
      </w:r>
      <w:r w:rsidRPr="003D51E2">
        <w:rPr>
          <w:rFonts w:eastAsia="SimSun"/>
          <w:bCs/>
          <w:i/>
          <w:iCs/>
        </w:rPr>
        <w:t>he existing workload in RAN2 NR sidelink evolution is not heavy</w:t>
      </w:r>
      <w:r>
        <w:rPr>
          <w:rFonts w:eastAsia="SimSun"/>
          <w:bCs/>
          <w:i/>
          <w:iCs/>
        </w:rPr>
        <w:t xml:space="preserve"> </w:t>
      </w:r>
      <w:r w:rsidRPr="003D51E2">
        <w:rPr>
          <w:rFonts w:eastAsia="SimSun"/>
          <w:bCs/>
          <w:i/>
          <w:iCs/>
        </w:rPr>
        <w:t>and the specification work on sidelink CA is doable in Rel-18 NR sidelink evolution</w:t>
      </w:r>
      <w:r>
        <w:rPr>
          <w:rFonts w:eastAsia="SimSun"/>
          <w:bCs/>
          <w:i/>
          <w:iCs/>
        </w:rPr>
        <w:t xml:space="preserve"> on RAN2 side. T</w:t>
      </w:r>
      <w:r w:rsidRPr="003D51E2">
        <w:rPr>
          <w:rFonts w:eastAsia="SimSun"/>
          <w:bCs/>
          <w:i/>
          <w:iCs/>
        </w:rPr>
        <w:t xml:space="preserve">he bottleneck </w:t>
      </w:r>
      <w:r>
        <w:rPr>
          <w:rFonts w:eastAsia="SimSun"/>
          <w:bCs/>
          <w:i/>
          <w:iCs/>
        </w:rPr>
        <w:t xml:space="preserve">for sidelink CA in Rel-18 </w:t>
      </w:r>
      <w:r w:rsidRPr="003D51E2">
        <w:rPr>
          <w:rFonts w:eastAsia="SimSun"/>
          <w:bCs/>
          <w:i/>
          <w:iCs/>
        </w:rPr>
        <w:t>is RAN1 workload</w:t>
      </w:r>
      <w:r>
        <w:rPr>
          <w:rFonts w:eastAsia="SimSun"/>
          <w:bCs/>
          <w:i/>
          <w:iCs/>
        </w:rPr>
        <w:t xml:space="preserve">. </w:t>
      </w:r>
    </w:p>
    <w:p w14:paraId="5F0D15A5" w14:textId="77777777" w:rsidR="00F948DA" w:rsidRPr="00A22D3B" w:rsidRDefault="00F948DA" w:rsidP="00F948DA">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1</w:t>
      </w:r>
      <w:r w:rsidRPr="009E640C">
        <w:rPr>
          <w:rFonts w:eastAsia="SimSun"/>
          <w:bCs/>
          <w:i/>
          <w:iCs/>
        </w:rPr>
        <w:t>:</w:t>
      </w:r>
      <w:r>
        <w:rPr>
          <w:rFonts w:eastAsia="SimSun"/>
          <w:bCs/>
          <w:i/>
          <w:iCs/>
        </w:rPr>
        <w:t xml:space="preserve"> Considering heavy RAN1 workload, t</w:t>
      </w:r>
      <w:r w:rsidRPr="00087479">
        <w:rPr>
          <w:rFonts w:eastAsia="SimSun"/>
          <w:bCs/>
          <w:i/>
          <w:iCs/>
        </w:rPr>
        <w:t xml:space="preserve">he objective of sidelink CA </w:t>
      </w:r>
      <w:r>
        <w:rPr>
          <w:rFonts w:eastAsia="SimSun"/>
          <w:bCs/>
          <w:i/>
          <w:iCs/>
        </w:rPr>
        <w:t>is postponed to Rel-19</w:t>
      </w:r>
      <w:r w:rsidRPr="00087479">
        <w:rPr>
          <w:rFonts w:eastAsia="SimSun"/>
          <w:bCs/>
          <w:i/>
          <w:iCs/>
        </w:rPr>
        <w:t>.</w:t>
      </w:r>
    </w:p>
    <w:p w14:paraId="0D8E3CB5" w14:textId="15971C45" w:rsidR="00BF2763" w:rsidRDefault="00734162" w:rsidP="00210135">
      <w:pPr>
        <w:spacing w:after="240"/>
        <w:jc w:val="both"/>
        <w:rPr>
          <w:rFonts w:eastAsia="SimSun"/>
        </w:rPr>
      </w:pPr>
      <w:r>
        <w:rPr>
          <w:rFonts w:eastAsia="SimSun"/>
        </w:rPr>
        <w:t xml:space="preserve">In RAN1 discussions on co-channel coexistence for LTE sidelink and NR sidelink, the dynamic resource pool sharing is treated with high priority. In the context of dynamic resource pool sharing, </w:t>
      </w:r>
      <w:r w:rsidR="00BF2763">
        <w:rPr>
          <w:rFonts w:eastAsia="SimSun"/>
        </w:rPr>
        <w:t>i</w:t>
      </w:r>
      <w:r>
        <w:rPr>
          <w:rFonts w:eastAsia="SimSun"/>
        </w:rPr>
        <w:t xml:space="preserve">t is </w:t>
      </w:r>
      <w:r w:rsidR="00BF2763">
        <w:rPr>
          <w:rFonts w:eastAsia="SimSun"/>
        </w:rPr>
        <w:t>supported</w:t>
      </w:r>
      <w:r>
        <w:rPr>
          <w:rFonts w:eastAsia="SimSun"/>
        </w:rPr>
        <w:t xml:space="preserve"> that NR sidelink resource pool is configured with 15 kHz SCS, while support of NR sidelink resource pool configured with higher SCS is open. </w:t>
      </w:r>
    </w:p>
    <w:p w14:paraId="1E302293" w14:textId="6B452E18" w:rsidR="00210135" w:rsidRDefault="00BF2763" w:rsidP="002F34D9">
      <w:pPr>
        <w:spacing w:after="240"/>
        <w:jc w:val="both"/>
        <w:rPr>
          <w:rFonts w:eastAsia="SimSun"/>
        </w:rPr>
      </w:pPr>
      <w:r>
        <w:rPr>
          <w:rFonts w:eastAsia="SimSun"/>
        </w:rPr>
        <w:t>Consider</w:t>
      </w:r>
      <w:r w:rsidR="00210135">
        <w:rPr>
          <w:rFonts w:eastAsia="SimSun"/>
        </w:rPr>
        <w:t xml:space="preserve"> that </w:t>
      </w:r>
      <w:r>
        <w:rPr>
          <w:rFonts w:eastAsia="SimSun"/>
        </w:rPr>
        <w:t>only one sidelink BWP is configured in a carrier</w:t>
      </w:r>
      <w:r w:rsidR="00210135">
        <w:rPr>
          <w:rFonts w:eastAsia="SimSun"/>
        </w:rPr>
        <w:t>. If</w:t>
      </w:r>
      <w:r>
        <w:rPr>
          <w:rFonts w:eastAsia="SimSun"/>
        </w:rPr>
        <w:t xml:space="preserve"> </w:t>
      </w:r>
      <w:r w:rsidR="00734162">
        <w:rPr>
          <w:rFonts w:eastAsia="SimSun"/>
        </w:rPr>
        <w:t xml:space="preserve">a Rel-18 NR sidelink UE </w:t>
      </w:r>
      <w:r w:rsidR="00210135">
        <w:rPr>
          <w:rFonts w:eastAsia="SimSun"/>
        </w:rPr>
        <w:t>only uses SCS of 15 kHz for dynamic resource pool sharing with LTE sidelink UEs, then it is likely this Rel-</w:t>
      </w:r>
      <w:r w:rsidR="00210135">
        <w:rPr>
          <w:rFonts w:eastAsia="SimSun"/>
        </w:rPr>
        <w:lastRenderedPageBreak/>
        <w:t>18 NR sidelink UE is unable to communicate with a Rel-16/17 NR sidelink UE</w:t>
      </w:r>
      <w:r w:rsidR="008C5CC5">
        <w:rPr>
          <w:rFonts w:eastAsia="SimSun"/>
        </w:rPr>
        <w:t xml:space="preserve"> in the same carrier, since</w:t>
      </w:r>
      <w:r w:rsidR="00210135">
        <w:rPr>
          <w:rFonts w:eastAsia="SimSun"/>
        </w:rPr>
        <w:t xml:space="preserve"> the </w:t>
      </w:r>
      <w:r w:rsidR="003C6BB6">
        <w:rPr>
          <w:rFonts w:eastAsia="SimSun"/>
        </w:rPr>
        <w:t xml:space="preserve">only </w:t>
      </w:r>
      <w:r w:rsidR="00210135">
        <w:rPr>
          <w:rFonts w:eastAsia="SimSun"/>
        </w:rPr>
        <w:t xml:space="preserve">mandatory SCS </w:t>
      </w:r>
      <w:r w:rsidR="008C5CC5">
        <w:rPr>
          <w:rFonts w:eastAsia="SimSun"/>
        </w:rPr>
        <w:t>of a Rel-16/17</w:t>
      </w:r>
      <w:r w:rsidR="003F6233">
        <w:rPr>
          <w:rFonts w:eastAsia="SimSun"/>
        </w:rPr>
        <w:t xml:space="preserve"> NR sidelink</w:t>
      </w:r>
      <w:r w:rsidR="008C5CC5">
        <w:rPr>
          <w:rFonts w:eastAsia="SimSun"/>
        </w:rPr>
        <w:t xml:space="preserve"> UE </w:t>
      </w:r>
      <w:r w:rsidR="00210135">
        <w:rPr>
          <w:rFonts w:eastAsia="SimSun"/>
        </w:rPr>
        <w:t>is 30 kHz.</w:t>
      </w:r>
    </w:p>
    <w:p w14:paraId="3DB81D82" w14:textId="34217FBF" w:rsidR="00210135" w:rsidRDefault="00210135" w:rsidP="00210135">
      <w:pPr>
        <w:jc w:val="both"/>
        <w:rPr>
          <w:lang w:val="en-GB"/>
        </w:rPr>
      </w:pPr>
      <w:r>
        <w:rPr>
          <w:rFonts w:eastAsia="SimSun"/>
        </w:rPr>
        <w:t xml:space="preserve">Overall, it is beneficial to support NR sidelink resource pool configured with </w:t>
      </w:r>
      <w:r w:rsidR="003F6233">
        <w:rPr>
          <w:rFonts w:eastAsia="SimSun"/>
        </w:rPr>
        <w:t xml:space="preserve">higher (i.e., 30 kHz or 60 kHz) </w:t>
      </w:r>
      <w:r>
        <w:rPr>
          <w:rFonts w:eastAsia="SimSun"/>
        </w:rPr>
        <w:t>SCS for dynamic resource pool sharing with LT</w:t>
      </w:r>
      <w:r w:rsidR="002E4C8E">
        <w:rPr>
          <w:rFonts w:eastAsia="SimSun"/>
        </w:rPr>
        <w:t>E</w:t>
      </w:r>
      <w:r>
        <w:rPr>
          <w:rFonts w:eastAsia="SimSun"/>
        </w:rPr>
        <w:t xml:space="preserve"> sidelink. However, i</w:t>
      </w:r>
      <w:r>
        <w:rPr>
          <w:lang w:val="en-GB"/>
        </w:rPr>
        <w:t xml:space="preserve">f NR sidelink resource pool is configured with </w:t>
      </w:r>
      <w:r w:rsidR="003F6233">
        <w:rPr>
          <w:lang w:val="en-GB"/>
        </w:rPr>
        <w:t xml:space="preserve">higher </w:t>
      </w:r>
      <w:r>
        <w:rPr>
          <w:lang w:val="en-GB"/>
        </w:rPr>
        <w:t xml:space="preserve">SCS, </w:t>
      </w:r>
      <w:r w:rsidR="008C5CC5">
        <w:rPr>
          <w:lang w:val="en-GB"/>
        </w:rPr>
        <w:t xml:space="preserve">the slot-based NR sidelink transmission will </w:t>
      </w:r>
      <w:r>
        <w:rPr>
          <w:lang w:val="en-GB"/>
        </w:rPr>
        <w:t xml:space="preserve">leads to </w:t>
      </w:r>
      <w:r w:rsidR="008C5CC5">
        <w:rPr>
          <w:lang w:val="en-GB"/>
        </w:rPr>
        <w:t xml:space="preserve">AGC issue for LTE sidelink </w:t>
      </w:r>
      <w:r>
        <w:rPr>
          <w:lang w:val="en-GB"/>
        </w:rPr>
        <w:t>reception.</w:t>
      </w:r>
      <w:r w:rsidR="00B42DFB">
        <w:rPr>
          <w:lang w:val="en-GB"/>
        </w:rPr>
        <w:t xml:space="preserve"> For example, a NR sidelink transmission may occur at the second half of a subframe with LTE sidelink transmission. This newly appeared NR sidelink transmission invalidates the AGC operation at a LTE sidelink receiver. </w:t>
      </w:r>
    </w:p>
    <w:p w14:paraId="7C162EE5" w14:textId="7A12006C" w:rsidR="00210135" w:rsidRDefault="00210135" w:rsidP="00210135">
      <w:pPr>
        <w:jc w:val="both"/>
        <w:rPr>
          <w:lang w:val="en-GB"/>
        </w:rPr>
      </w:pPr>
    </w:p>
    <w:p w14:paraId="4DF1DEA8" w14:textId="567BCC0A" w:rsidR="00127778" w:rsidRDefault="00210135" w:rsidP="00127778">
      <w:pPr>
        <w:jc w:val="both"/>
        <w:rPr>
          <w:lang w:val="en-GB"/>
        </w:rPr>
      </w:pPr>
      <w:r>
        <w:rPr>
          <w:lang w:val="en-GB"/>
        </w:rPr>
        <w:t xml:space="preserve">To address the AGC issue in LTE sidelink reception if </w:t>
      </w:r>
      <w:r w:rsidR="003F6233">
        <w:rPr>
          <w:lang w:val="en-GB"/>
        </w:rPr>
        <w:t>higher</w:t>
      </w:r>
      <w:r>
        <w:rPr>
          <w:lang w:val="en-GB"/>
        </w:rPr>
        <w:t xml:space="preserve"> SCS is supported for NR sidelink resource pool, two </w:t>
      </w:r>
      <w:r w:rsidR="00127778">
        <w:rPr>
          <w:lang w:val="en-GB"/>
        </w:rPr>
        <w:t xml:space="preserve">aspects </w:t>
      </w:r>
      <w:r>
        <w:rPr>
          <w:lang w:val="en-GB"/>
        </w:rPr>
        <w:t xml:space="preserve">were </w:t>
      </w:r>
      <w:r w:rsidR="00127778">
        <w:rPr>
          <w:lang w:val="en-GB"/>
        </w:rPr>
        <w:t>considered in the</w:t>
      </w:r>
      <w:r>
        <w:rPr>
          <w:lang w:val="en-GB"/>
        </w:rPr>
        <w:t xml:space="preserve"> study. </w:t>
      </w:r>
      <w:r w:rsidR="00127778">
        <w:rPr>
          <w:lang w:val="en-GB"/>
        </w:rPr>
        <w:t xml:space="preserve">The first aspect is related to the schemes to avoid AGC issue. </w:t>
      </w:r>
      <w:r>
        <w:rPr>
          <w:lang w:val="en-GB"/>
        </w:rPr>
        <w:t xml:space="preserve">In one </w:t>
      </w:r>
      <w:r w:rsidR="00127778">
        <w:rPr>
          <w:lang w:val="en-GB"/>
        </w:rPr>
        <w:t>option</w:t>
      </w:r>
      <w:r>
        <w:rPr>
          <w:lang w:val="en-GB"/>
        </w:rPr>
        <w:t>, the multi-slot transmissions or slot aggregation is used in NR sidelink such that the NR sidelink transmissions of higher SCS occupy all symbols within an LTE sidelink subframe.</w:t>
      </w:r>
      <w:r w:rsidR="00127778">
        <w:rPr>
          <w:lang w:val="en-GB"/>
        </w:rPr>
        <w:t xml:space="preserve"> With this option, each NR sidelink transmission resource is composed of two or more consecutive slots, which requires the modifications of resource selection procedure, resource indication mechanism, as well as processing timeline restrictions. In another option, NR sidelink transmissions of higher SCS at least occupy the first half or quarter symbols of an LTE sidelink subframe so that the AGC performed at LTE sidelink receiver UE takes into account NR sidelink transmissions. With this option, each NR sidelink transmission resource is at least composed of a specific slot (with starting </w:t>
      </w:r>
      <w:r w:rsidR="00B35136">
        <w:rPr>
          <w:lang w:val="en-GB"/>
        </w:rPr>
        <w:t>symbol</w:t>
      </w:r>
      <w:r w:rsidR="00127778">
        <w:rPr>
          <w:lang w:val="en-GB"/>
        </w:rPr>
        <w:t xml:space="preserve"> aligned with an LTE sidelink subframe starting </w:t>
      </w:r>
      <w:r w:rsidR="00B35136">
        <w:rPr>
          <w:lang w:val="en-GB"/>
        </w:rPr>
        <w:t>symbol</w:t>
      </w:r>
      <w:r w:rsidR="00127778">
        <w:rPr>
          <w:lang w:val="en-GB"/>
        </w:rPr>
        <w:t xml:space="preserve">), which also requires the modifications of resource selection procedure. </w:t>
      </w:r>
    </w:p>
    <w:p w14:paraId="4C63D95E" w14:textId="77777777" w:rsidR="00210135" w:rsidRDefault="00210135" w:rsidP="00210135">
      <w:pPr>
        <w:jc w:val="both"/>
        <w:rPr>
          <w:lang w:val="en-GB"/>
        </w:rPr>
      </w:pPr>
    </w:p>
    <w:p w14:paraId="32179872" w14:textId="04BEDF63" w:rsidR="00734162" w:rsidRDefault="00127778" w:rsidP="005B48DD">
      <w:pPr>
        <w:jc w:val="both"/>
        <w:rPr>
          <w:lang w:val="en-GB"/>
        </w:rPr>
      </w:pPr>
      <w:r>
        <w:rPr>
          <w:lang w:val="en-GB"/>
        </w:rPr>
        <w:t>The second aspect is related to the conditions whe</w:t>
      </w:r>
      <w:r w:rsidR="00B35136">
        <w:rPr>
          <w:lang w:val="en-GB"/>
        </w:rPr>
        <w:t>n</w:t>
      </w:r>
      <w:r>
        <w:rPr>
          <w:lang w:val="en-GB"/>
        </w:rPr>
        <w:t xml:space="preserve"> the </w:t>
      </w:r>
      <w:r w:rsidR="00B35136">
        <w:rPr>
          <w:lang w:val="en-GB"/>
        </w:rPr>
        <w:t xml:space="preserve">above </w:t>
      </w:r>
      <w:r>
        <w:rPr>
          <w:lang w:val="en-GB"/>
        </w:rPr>
        <w:t xml:space="preserve">schemes to avoid AGC issue are applied. In one option, the AGC avoidance operations apply to all </w:t>
      </w:r>
      <w:r w:rsidR="00B35136">
        <w:rPr>
          <w:lang w:val="en-GB"/>
        </w:rPr>
        <w:t xml:space="preserve">NR sidelink slots configured in LTE sidelink resource pool. This option is simple, but it may lead to significant resource waste for NR sidelink. In another option, the AGC avoidance operations apply </w:t>
      </w:r>
      <w:r w:rsidR="00E27D0A">
        <w:rPr>
          <w:lang w:val="en-GB"/>
        </w:rPr>
        <w:t xml:space="preserve">only </w:t>
      </w:r>
      <w:r w:rsidR="00B35136">
        <w:rPr>
          <w:lang w:val="en-GB"/>
        </w:rPr>
        <w:t xml:space="preserve">when NR sidelink transmission overlaps with an LTE sidelink transmission based on information shared by LTE sidelink module. However, the performance of this option is not guaranteed, since mis-detection of an LTE sidelink reservation may lead to AGC issue to LTE sidelink receptions. </w:t>
      </w:r>
    </w:p>
    <w:p w14:paraId="21E3B5CE" w14:textId="37C27674" w:rsidR="005B48DD" w:rsidRDefault="005B48DD" w:rsidP="005B48DD">
      <w:pPr>
        <w:jc w:val="both"/>
        <w:rPr>
          <w:lang w:val="en-GB"/>
        </w:rPr>
      </w:pPr>
    </w:p>
    <w:p w14:paraId="3A471915" w14:textId="5A1ADD2D" w:rsidR="005B48DD" w:rsidRDefault="005B48DD" w:rsidP="005B48DD">
      <w:pPr>
        <w:jc w:val="both"/>
        <w:rPr>
          <w:lang w:val="en-GB"/>
        </w:rPr>
      </w:pPr>
      <w:r>
        <w:rPr>
          <w:lang w:val="en-GB"/>
        </w:rPr>
        <w:t xml:space="preserve">Overall, for dynamic resource pool sharing between LTE sidelink and NR sidelink, </w:t>
      </w:r>
      <w:r w:rsidR="003F6233">
        <w:rPr>
          <w:lang w:val="en-GB"/>
        </w:rPr>
        <w:t>in case</w:t>
      </w:r>
      <w:r>
        <w:rPr>
          <w:lang w:val="en-GB"/>
        </w:rPr>
        <w:t xml:space="preserve"> NR sidelink resource</w:t>
      </w:r>
      <w:r w:rsidR="003F6233">
        <w:rPr>
          <w:lang w:val="en-GB"/>
        </w:rPr>
        <w:t xml:space="preserve"> pool</w:t>
      </w:r>
      <w:r>
        <w:rPr>
          <w:lang w:val="en-GB"/>
        </w:rPr>
        <w:t xml:space="preserve"> configured with </w:t>
      </w:r>
      <w:r w:rsidR="003F6233">
        <w:rPr>
          <w:lang w:val="en-GB"/>
        </w:rPr>
        <w:t>higher</w:t>
      </w:r>
      <w:r w:rsidR="003C6BB6">
        <w:rPr>
          <w:lang w:val="en-GB"/>
        </w:rPr>
        <w:t xml:space="preserve"> (than 15 kHz)</w:t>
      </w:r>
      <w:r>
        <w:rPr>
          <w:lang w:val="en-GB"/>
        </w:rPr>
        <w:t xml:space="preserve"> SCS is supported, </w:t>
      </w:r>
      <w:r w:rsidR="003F6233">
        <w:rPr>
          <w:lang w:val="en-GB"/>
        </w:rPr>
        <w:t xml:space="preserve">specification impact and performance degradation should be limited. </w:t>
      </w:r>
    </w:p>
    <w:p w14:paraId="1B0E6F82" w14:textId="77777777" w:rsidR="005B48DD" w:rsidRPr="005B48DD" w:rsidRDefault="005B48DD" w:rsidP="005B48DD">
      <w:pPr>
        <w:jc w:val="both"/>
        <w:rPr>
          <w:lang w:val="en-GB"/>
        </w:rPr>
      </w:pPr>
    </w:p>
    <w:p w14:paraId="2D8C9455" w14:textId="1C452087" w:rsidR="00135C2B" w:rsidRDefault="00734162" w:rsidP="00734162">
      <w:pPr>
        <w:jc w:val="both"/>
        <w:rPr>
          <w:i/>
          <w:iCs/>
        </w:rPr>
      </w:pPr>
      <w:r>
        <w:rPr>
          <w:rFonts w:eastAsia="SimSun"/>
          <w:bCs/>
          <w:i/>
          <w:iCs/>
        </w:rPr>
        <w:t>Proposal</w:t>
      </w:r>
      <w:r w:rsidRPr="009E640C">
        <w:rPr>
          <w:rFonts w:eastAsia="SimSun"/>
          <w:bCs/>
          <w:i/>
          <w:iCs/>
        </w:rPr>
        <w:t xml:space="preserve"> </w:t>
      </w:r>
      <w:r>
        <w:rPr>
          <w:rFonts w:eastAsia="SimSun"/>
          <w:bCs/>
          <w:i/>
          <w:iCs/>
        </w:rPr>
        <w:t>2</w:t>
      </w:r>
      <w:r w:rsidRPr="009E640C">
        <w:rPr>
          <w:rFonts w:eastAsia="SimSun"/>
          <w:bCs/>
          <w:i/>
          <w:iCs/>
        </w:rPr>
        <w:t>:</w:t>
      </w:r>
      <w:r w:rsidRPr="00734162">
        <w:rPr>
          <w:i/>
          <w:iCs/>
        </w:rPr>
        <w:t xml:space="preserve"> </w:t>
      </w:r>
      <w:r>
        <w:rPr>
          <w:i/>
          <w:iCs/>
        </w:rPr>
        <w:t xml:space="preserve">For dynamic resource pool sharing between LTE sidelink and NR sidelink, </w:t>
      </w:r>
      <w:r w:rsidR="003F6233">
        <w:rPr>
          <w:i/>
          <w:iCs/>
        </w:rPr>
        <w:t>in case</w:t>
      </w:r>
      <w:r w:rsidR="00135C2B">
        <w:rPr>
          <w:i/>
          <w:iCs/>
        </w:rPr>
        <w:t xml:space="preserve"> NR sidelink resource </w:t>
      </w:r>
      <w:r w:rsidR="003F6233">
        <w:rPr>
          <w:i/>
          <w:iCs/>
        </w:rPr>
        <w:t xml:space="preserve">pool </w:t>
      </w:r>
      <w:r w:rsidR="00135C2B">
        <w:rPr>
          <w:i/>
          <w:iCs/>
        </w:rPr>
        <w:t xml:space="preserve">configured with </w:t>
      </w:r>
      <w:r w:rsidR="003F6233">
        <w:rPr>
          <w:i/>
          <w:iCs/>
        </w:rPr>
        <w:t>higher (than 15 kHz)</w:t>
      </w:r>
      <w:r w:rsidR="00135C2B">
        <w:rPr>
          <w:i/>
          <w:iCs/>
        </w:rPr>
        <w:t xml:space="preserve"> SCS is supported, specification impact and performance degradation </w:t>
      </w:r>
      <w:r w:rsidR="003F6233">
        <w:rPr>
          <w:i/>
          <w:iCs/>
        </w:rPr>
        <w:t>should be</w:t>
      </w:r>
      <w:r w:rsidR="00135C2B">
        <w:rPr>
          <w:i/>
          <w:iCs/>
        </w:rPr>
        <w:t xml:space="preserve"> limited. </w:t>
      </w:r>
    </w:p>
    <w:p w14:paraId="34A8AB81" w14:textId="77777777" w:rsidR="00135C2B" w:rsidRPr="00423334" w:rsidRDefault="00135C2B" w:rsidP="00734162">
      <w:pPr>
        <w:jc w:val="both"/>
        <w:rPr>
          <w:i/>
          <w:iCs/>
        </w:rPr>
      </w:pP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1E18395E" w:rsidR="009750A8" w:rsidRDefault="009750A8" w:rsidP="009750A8">
      <w:pPr>
        <w:spacing w:after="240" w:line="276" w:lineRule="auto"/>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w:t>
      </w:r>
      <w:r w:rsidR="004F3429">
        <w:rPr>
          <w:rFonts w:eastAsia="SimSun"/>
        </w:rPr>
        <w:t xml:space="preserve">observation and </w:t>
      </w:r>
      <w:r w:rsidRPr="00766487">
        <w:rPr>
          <w:rFonts w:eastAsia="SimSun"/>
        </w:rPr>
        <w:t>proposal</w:t>
      </w:r>
      <w:r w:rsidR="004F3429">
        <w:rPr>
          <w:rFonts w:eastAsia="SimSun"/>
        </w:rPr>
        <w:t>s</w:t>
      </w:r>
      <w:r w:rsidRPr="00766487">
        <w:rPr>
          <w:rFonts w:eastAsia="SimSun"/>
        </w:rPr>
        <w:t>.</w:t>
      </w:r>
    </w:p>
    <w:p w14:paraId="2E8B548D" w14:textId="77777777" w:rsidR="00BF2763" w:rsidRPr="003D51E2" w:rsidRDefault="00BF2763" w:rsidP="00BF2763">
      <w:pPr>
        <w:spacing w:after="240"/>
        <w:jc w:val="both"/>
        <w:rPr>
          <w:rFonts w:eastAsia="SimSun"/>
          <w:bCs/>
          <w:i/>
          <w:iCs/>
        </w:rPr>
      </w:pPr>
      <w:r w:rsidRPr="009E640C">
        <w:rPr>
          <w:rFonts w:eastAsia="SimSun"/>
          <w:bCs/>
          <w:i/>
          <w:iCs/>
        </w:rPr>
        <w:t xml:space="preserve">Observation </w:t>
      </w:r>
      <w:r>
        <w:rPr>
          <w:rFonts w:eastAsia="SimSun"/>
          <w:bCs/>
          <w:i/>
          <w:iCs/>
        </w:rPr>
        <w:t>1</w:t>
      </w:r>
      <w:r w:rsidRPr="009E640C">
        <w:rPr>
          <w:rFonts w:eastAsia="SimSun"/>
          <w:bCs/>
          <w:i/>
          <w:iCs/>
        </w:rPr>
        <w:t xml:space="preserve">: </w:t>
      </w:r>
      <w:r>
        <w:rPr>
          <w:rFonts w:eastAsia="SimSun"/>
          <w:bCs/>
          <w:i/>
          <w:iCs/>
        </w:rPr>
        <w:t>T</w:t>
      </w:r>
      <w:r w:rsidRPr="003D51E2">
        <w:rPr>
          <w:rFonts w:eastAsia="SimSun"/>
          <w:bCs/>
          <w:i/>
          <w:iCs/>
        </w:rPr>
        <w:t>he existing workload in RAN2 NR sidelink evolution is not heavy</w:t>
      </w:r>
      <w:r>
        <w:rPr>
          <w:rFonts w:eastAsia="SimSun"/>
          <w:bCs/>
          <w:i/>
          <w:iCs/>
        </w:rPr>
        <w:t xml:space="preserve"> </w:t>
      </w:r>
      <w:r w:rsidRPr="003D51E2">
        <w:rPr>
          <w:rFonts w:eastAsia="SimSun"/>
          <w:bCs/>
          <w:i/>
          <w:iCs/>
        </w:rPr>
        <w:t>and the specification work on sidelink CA is doable in Rel-18 NR sidelink evolution</w:t>
      </w:r>
      <w:r>
        <w:rPr>
          <w:rFonts w:eastAsia="SimSun"/>
          <w:bCs/>
          <w:i/>
          <w:iCs/>
        </w:rPr>
        <w:t xml:space="preserve"> on RAN2 side. T</w:t>
      </w:r>
      <w:r w:rsidRPr="003D51E2">
        <w:rPr>
          <w:rFonts w:eastAsia="SimSun"/>
          <w:bCs/>
          <w:i/>
          <w:iCs/>
        </w:rPr>
        <w:t xml:space="preserve">he bottleneck </w:t>
      </w:r>
      <w:r>
        <w:rPr>
          <w:rFonts w:eastAsia="SimSun"/>
          <w:bCs/>
          <w:i/>
          <w:iCs/>
        </w:rPr>
        <w:t xml:space="preserve">for sidelink CA in Rel-18 </w:t>
      </w:r>
      <w:r w:rsidRPr="003D51E2">
        <w:rPr>
          <w:rFonts w:eastAsia="SimSun"/>
          <w:bCs/>
          <w:i/>
          <w:iCs/>
        </w:rPr>
        <w:t>is RAN1 workload</w:t>
      </w:r>
      <w:r>
        <w:rPr>
          <w:rFonts w:eastAsia="SimSun"/>
          <w:bCs/>
          <w:i/>
          <w:iCs/>
        </w:rPr>
        <w:t xml:space="preserve">. </w:t>
      </w:r>
    </w:p>
    <w:p w14:paraId="3E70C560" w14:textId="64A2A100" w:rsidR="006602ED" w:rsidRPr="00A22D3B" w:rsidRDefault="006602ED" w:rsidP="006602ED">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1</w:t>
      </w:r>
      <w:r w:rsidRPr="009E640C">
        <w:rPr>
          <w:rFonts w:eastAsia="SimSun"/>
          <w:bCs/>
          <w:i/>
          <w:iCs/>
        </w:rPr>
        <w:t>:</w:t>
      </w:r>
      <w:r>
        <w:rPr>
          <w:rFonts w:eastAsia="SimSun"/>
          <w:bCs/>
          <w:i/>
          <w:iCs/>
        </w:rPr>
        <w:t xml:space="preserve"> Considering heavy RAN1 workload, t</w:t>
      </w:r>
      <w:r w:rsidRPr="00087479">
        <w:rPr>
          <w:rFonts w:eastAsia="SimSun"/>
          <w:bCs/>
          <w:i/>
          <w:iCs/>
        </w:rPr>
        <w:t xml:space="preserve">he objective of sidelink CA </w:t>
      </w:r>
      <w:r>
        <w:rPr>
          <w:rFonts w:eastAsia="SimSun"/>
          <w:bCs/>
          <w:i/>
          <w:iCs/>
        </w:rPr>
        <w:t xml:space="preserve">is postponed to </w:t>
      </w:r>
      <w:r w:rsidR="00F948DA">
        <w:rPr>
          <w:rFonts w:eastAsia="SimSun"/>
          <w:bCs/>
          <w:i/>
          <w:iCs/>
        </w:rPr>
        <w:t>Rel-19</w:t>
      </w:r>
      <w:r w:rsidRPr="00087479">
        <w:rPr>
          <w:rFonts w:eastAsia="SimSun"/>
          <w:bCs/>
          <w:i/>
          <w:iCs/>
        </w:rPr>
        <w:t>.</w:t>
      </w:r>
    </w:p>
    <w:p w14:paraId="769E9B79" w14:textId="77777777" w:rsidR="003F6233" w:rsidRDefault="003F6233" w:rsidP="003F6233">
      <w:pPr>
        <w:jc w:val="both"/>
        <w:rPr>
          <w:i/>
          <w:iCs/>
        </w:rPr>
      </w:pPr>
      <w:r>
        <w:rPr>
          <w:rFonts w:eastAsia="SimSun"/>
          <w:bCs/>
          <w:i/>
          <w:iCs/>
        </w:rPr>
        <w:lastRenderedPageBreak/>
        <w:t>Proposal</w:t>
      </w:r>
      <w:r w:rsidRPr="009E640C">
        <w:rPr>
          <w:rFonts w:eastAsia="SimSun"/>
          <w:bCs/>
          <w:i/>
          <w:iCs/>
        </w:rPr>
        <w:t xml:space="preserve"> </w:t>
      </w:r>
      <w:r>
        <w:rPr>
          <w:rFonts w:eastAsia="SimSun"/>
          <w:bCs/>
          <w:i/>
          <w:iCs/>
        </w:rPr>
        <w:t>2</w:t>
      </w:r>
      <w:r w:rsidRPr="009E640C">
        <w:rPr>
          <w:rFonts w:eastAsia="SimSun"/>
          <w:bCs/>
          <w:i/>
          <w:iCs/>
        </w:rPr>
        <w:t>:</w:t>
      </w:r>
      <w:r w:rsidRPr="00734162">
        <w:rPr>
          <w:i/>
          <w:iCs/>
        </w:rPr>
        <w:t xml:space="preserve"> </w:t>
      </w:r>
      <w:r>
        <w:rPr>
          <w:i/>
          <w:iCs/>
        </w:rPr>
        <w:t xml:space="preserve">For dynamic resource pool sharing between LTE sidelink and NR sidelink, in case NR sidelink resource pool configured with higher (than 15 kHz) SCS is supported, specification impact and performance degradation should be limited. </w:t>
      </w:r>
    </w:p>
    <w:p w14:paraId="1DDDB204" w14:textId="77777777" w:rsidR="005B48DD" w:rsidRPr="005B48DD" w:rsidRDefault="005B48DD" w:rsidP="005B48DD">
      <w:pPr>
        <w:jc w:val="both"/>
        <w:rPr>
          <w:i/>
          <w:iCs/>
        </w:rPr>
      </w:pPr>
    </w:p>
    <w:p w14:paraId="05D2D604" w14:textId="77777777" w:rsidR="009750A8" w:rsidRPr="00336821" w:rsidRDefault="009750A8" w:rsidP="009750A8">
      <w:pPr>
        <w:pStyle w:val="Heading1"/>
        <w:rPr>
          <w:sz w:val="32"/>
          <w:szCs w:val="32"/>
        </w:rPr>
      </w:pPr>
      <w:r w:rsidRPr="00336821">
        <w:rPr>
          <w:sz w:val="32"/>
          <w:szCs w:val="32"/>
        </w:rPr>
        <w:t>Reference</w:t>
      </w:r>
    </w:p>
    <w:p w14:paraId="0468F966" w14:textId="062D1152" w:rsidR="009750A8" w:rsidRDefault="009750A8" w:rsidP="009750A8">
      <w:pPr>
        <w:pStyle w:val="BodyText"/>
        <w:numPr>
          <w:ilvl w:val="0"/>
          <w:numId w:val="2"/>
        </w:numPr>
        <w:spacing w:before="120"/>
        <w:jc w:val="both"/>
      </w:pPr>
      <w:bookmarkStart w:id="1" w:name="_Ref25671504"/>
      <w:bookmarkStart w:id="2" w:name="_Ref34641810"/>
      <w:bookmarkStart w:id="3" w:name="_Ref81552865"/>
      <w:bookmarkEnd w:id="0"/>
      <w:r>
        <w:t>RP-22</w:t>
      </w:r>
      <w:r w:rsidR="00A43281">
        <w:t>2806</w:t>
      </w:r>
      <w:r>
        <w:t>, “</w:t>
      </w:r>
      <w:r w:rsidRPr="00F073EF">
        <w:rPr>
          <w:bCs/>
          <w:lang w:val="en-GB"/>
        </w:rPr>
        <w:t>WID</w:t>
      </w:r>
      <w:r w:rsidR="00FE021D">
        <w:rPr>
          <w:bCs/>
          <w:lang w:val="en-GB"/>
        </w:rPr>
        <w:t xml:space="preserve"> revision</w:t>
      </w:r>
      <w:r w:rsidR="0088680D">
        <w:rPr>
          <w:bCs/>
          <w:lang w:val="en-GB"/>
        </w:rPr>
        <w:t xml:space="preserve">: NR </w:t>
      </w:r>
      <w:r w:rsidR="00FE021D">
        <w:rPr>
          <w:bCs/>
          <w:lang w:val="en-GB"/>
        </w:rPr>
        <w:t>sidelink evolution</w:t>
      </w:r>
      <w:r>
        <w:t xml:space="preserve">,” </w:t>
      </w:r>
      <w:r w:rsidR="00CE1B9B">
        <w:t>Sept</w:t>
      </w:r>
      <w:r>
        <w:t>. 2022.</w:t>
      </w:r>
      <w:bookmarkEnd w:id="1"/>
      <w:bookmarkEnd w:id="2"/>
      <w:bookmarkEnd w:id="3"/>
      <w:r>
        <w:t xml:space="preserve"> </w:t>
      </w:r>
    </w:p>
    <w:p w14:paraId="4B7CB642" w14:textId="214B0A9B" w:rsidR="00211B33" w:rsidRDefault="00211B33" w:rsidP="00211B33">
      <w:pPr>
        <w:pStyle w:val="BodyText"/>
        <w:numPr>
          <w:ilvl w:val="0"/>
          <w:numId w:val="2"/>
        </w:numPr>
        <w:tabs>
          <w:tab w:val="left" w:pos="420"/>
        </w:tabs>
        <w:spacing w:before="120"/>
        <w:jc w:val="both"/>
      </w:pPr>
      <w:bookmarkStart w:id="4" w:name="_Ref129076818"/>
      <w:bookmarkStart w:id="5" w:name="_Ref120618942"/>
      <w:bookmarkStart w:id="6" w:name="_Ref112833471"/>
      <w:r>
        <w:t>Chairman’s Notes, 3GPP TSG RAN1 #112 meeting, Feb. 2023.</w:t>
      </w:r>
      <w:bookmarkEnd w:id="4"/>
    </w:p>
    <w:p w14:paraId="3768ACDB" w14:textId="51BF3CAD" w:rsidR="00450974" w:rsidRDefault="00450974" w:rsidP="00450974">
      <w:pPr>
        <w:pStyle w:val="BodyText"/>
        <w:numPr>
          <w:ilvl w:val="0"/>
          <w:numId w:val="2"/>
        </w:numPr>
        <w:tabs>
          <w:tab w:val="left" w:pos="420"/>
        </w:tabs>
        <w:spacing w:before="120"/>
        <w:jc w:val="both"/>
      </w:pPr>
      <w:r>
        <w:t>Chairman’s Notes, 3GPP TSG RAN1 #111 meeting, Nov. 2022.</w:t>
      </w:r>
      <w:bookmarkEnd w:id="5"/>
    </w:p>
    <w:p w14:paraId="272D54D3" w14:textId="3D62372E" w:rsidR="00450974" w:rsidRDefault="00450974" w:rsidP="009750A8">
      <w:pPr>
        <w:pStyle w:val="BodyText"/>
        <w:numPr>
          <w:ilvl w:val="0"/>
          <w:numId w:val="2"/>
        </w:numPr>
        <w:spacing w:before="120"/>
        <w:jc w:val="both"/>
      </w:pPr>
      <w:bookmarkStart w:id="7" w:name="_Ref120626578"/>
      <w:r>
        <w:t>Chairman’s Notes, 3GPP TSG RAN1 #110bis-e meeting, Oct. 2022.</w:t>
      </w:r>
      <w:bookmarkEnd w:id="7"/>
    </w:p>
    <w:p w14:paraId="7BEBAAB6" w14:textId="384F4F97" w:rsidR="00450974" w:rsidRDefault="00450974" w:rsidP="009750A8">
      <w:pPr>
        <w:pStyle w:val="BodyText"/>
        <w:numPr>
          <w:ilvl w:val="0"/>
          <w:numId w:val="2"/>
        </w:numPr>
        <w:spacing w:before="120"/>
        <w:jc w:val="both"/>
      </w:pPr>
      <w:bookmarkStart w:id="8" w:name="_Ref120618945"/>
      <w:r>
        <w:t>Chairman’s Notes, 3GPP TSG RAN1 #110 meeting, Aug. 2022.</w:t>
      </w:r>
      <w:bookmarkEnd w:id="8"/>
      <w:r>
        <w:t xml:space="preserve"> </w:t>
      </w:r>
    </w:p>
    <w:p w14:paraId="1CFE52FA" w14:textId="3A4C1700" w:rsidR="00B869D7" w:rsidRDefault="00B869D7" w:rsidP="00B869D7">
      <w:pPr>
        <w:pStyle w:val="BodyText"/>
        <w:numPr>
          <w:ilvl w:val="0"/>
          <w:numId w:val="2"/>
        </w:numPr>
        <w:spacing w:before="120"/>
        <w:jc w:val="both"/>
      </w:pPr>
      <w:bookmarkStart w:id="9" w:name="_Ref120623784"/>
      <w:r>
        <w:t>Chairman’s Notes, 3GPP TSG RAN1 #109-e meeting, May 2022.</w:t>
      </w:r>
      <w:bookmarkEnd w:id="9"/>
      <w:r>
        <w:t xml:space="preserve"> </w:t>
      </w:r>
    </w:p>
    <w:bookmarkEnd w:id="6"/>
    <w:p w14:paraId="7207D076" w14:textId="301617EA" w:rsidR="009A0AA6" w:rsidRPr="00A16497" w:rsidRDefault="009A0AA6" w:rsidP="000D62D0">
      <w:pPr>
        <w:pStyle w:val="BodyText"/>
        <w:spacing w:before="120"/>
        <w:rPr>
          <w:b/>
          <w:szCs w:val="20"/>
          <w:lang w:val="en-GB" w:eastAsia="x-none"/>
        </w:rPr>
      </w:pPr>
    </w:p>
    <w:sectPr w:rsidR="009A0AA6" w:rsidRPr="00A16497"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C6C9" w14:textId="77777777" w:rsidR="00ED4C94" w:rsidRDefault="00ED4C94">
      <w:r>
        <w:separator/>
      </w:r>
    </w:p>
  </w:endnote>
  <w:endnote w:type="continuationSeparator" w:id="0">
    <w:p w14:paraId="19606B33" w14:textId="77777777" w:rsidR="00ED4C94" w:rsidRDefault="00ED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BAD67" w14:textId="77777777" w:rsidR="00ED4C94" w:rsidRDefault="00ED4C94">
      <w:r>
        <w:separator/>
      </w:r>
    </w:p>
  </w:footnote>
  <w:footnote w:type="continuationSeparator" w:id="0">
    <w:p w14:paraId="1B095670" w14:textId="77777777" w:rsidR="00ED4C94" w:rsidRDefault="00ED4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9"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1"/>
  </w:num>
  <w:num w:numId="2" w16cid:durableId="1866401177">
    <w:abstractNumId w:val="17"/>
  </w:num>
  <w:num w:numId="3" w16cid:durableId="1833108178">
    <w:abstractNumId w:val="8"/>
  </w:num>
  <w:num w:numId="4" w16cid:durableId="159855059">
    <w:abstractNumId w:val="12"/>
  </w:num>
  <w:num w:numId="5" w16cid:durableId="1334070021">
    <w:abstractNumId w:val="7"/>
  </w:num>
  <w:num w:numId="6" w16cid:durableId="207768796">
    <w:abstractNumId w:val="9"/>
  </w:num>
  <w:num w:numId="7" w16cid:durableId="1745489868">
    <w:abstractNumId w:val="2"/>
  </w:num>
  <w:num w:numId="8" w16cid:durableId="1044601574">
    <w:abstractNumId w:val="5"/>
  </w:num>
  <w:num w:numId="9" w16cid:durableId="995035241">
    <w:abstractNumId w:val="3"/>
  </w:num>
  <w:num w:numId="10" w16cid:durableId="1709187424">
    <w:abstractNumId w:val="15"/>
  </w:num>
  <w:num w:numId="11" w16cid:durableId="1980842027">
    <w:abstractNumId w:val="16"/>
  </w:num>
  <w:num w:numId="12" w16cid:durableId="665135875">
    <w:abstractNumId w:val="4"/>
  </w:num>
  <w:num w:numId="13" w16cid:durableId="457649351">
    <w:abstractNumId w:val="11"/>
  </w:num>
  <w:num w:numId="14" w16cid:durableId="431320545">
    <w:abstractNumId w:val="13"/>
  </w:num>
  <w:num w:numId="15" w16cid:durableId="1704673092">
    <w:abstractNumId w:val="6"/>
  </w:num>
  <w:num w:numId="16" w16cid:durableId="1065301627">
    <w:abstractNumId w:val="10"/>
  </w:num>
  <w:num w:numId="17" w16cid:durableId="96214924">
    <w:abstractNumId w:val="14"/>
  </w:num>
  <w:num w:numId="18" w16cid:durableId="835455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33843"/>
    <w:rsid w:val="000851A3"/>
    <w:rsid w:val="00087479"/>
    <w:rsid w:val="000A0EBB"/>
    <w:rsid w:val="000A3D82"/>
    <w:rsid w:val="000A6691"/>
    <w:rsid w:val="000D62D0"/>
    <w:rsid w:val="000E20DA"/>
    <w:rsid w:val="001054F7"/>
    <w:rsid w:val="00111481"/>
    <w:rsid w:val="00120B55"/>
    <w:rsid w:val="00127778"/>
    <w:rsid w:val="00135C2B"/>
    <w:rsid w:val="00141444"/>
    <w:rsid w:val="001460A0"/>
    <w:rsid w:val="00173D51"/>
    <w:rsid w:val="00186FF2"/>
    <w:rsid w:val="00187BA5"/>
    <w:rsid w:val="001A753B"/>
    <w:rsid w:val="001C1C29"/>
    <w:rsid w:val="001E02D8"/>
    <w:rsid w:val="001F64F1"/>
    <w:rsid w:val="002026A4"/>
    <w:rsid w:val="00210135"/>
    <w:rsid w:val="00211B33"/>
    <w:rsid w:val="0023728C"/>
    <w:rsid w:val="00273768"/>
    <w:rsid w:val="002907B5"/>
    <w:rsid w:val="002914D5"/>
    <w:rsid w:val="00292988"/>
    <w:rsid w:val="002B72E8"/>
    <w:rsid w:val="002C1A9D"/>
    <w:rsid w:val="002C2D3E"/>
    <w:rsid w:val="002C777F"/>
    <w:rsid w:val="002D0B7C"/>
    <w:rsid w:val="002E24D3"/>
    <w:rsid w:val="002E4C8E"/>
    <w:rsid w:val="002E65E5"/>
    <w:rsid w:val="002E7516"/>
    <w:rsid w:val="002F34D9"/>
    <w:rsid w:val="00300BAD"/>
    <w:rsid w:val="0030198F"/>
    <w:rsid w:val="00303622"/>
    <w:rsid w:val="00324356"/>
    <w:rsid w:val="00331A2E"/>
    <w:rsid w:val="00340FC1"/>
    <w:rsid w:val="003C2171"/>
    <w:rsid w:val="003C33D7"/>
    <w:rsid w:val="003C3548"/>
    <w:rsid w:val="003C6BB6"/>
    <w:rsid w:val="003C7276"/>
    <w:rsid w:val="003D51E2"/>
    <w:rsid w:val="003E2959"/>
    <w:rsid w:val="003E4D6F"/>
    <w:rsid w:val="003F6233"/>
    <w:rsid w:val="00450974"/>
    <w:rsid w:val="00452A64"/>
    <w:rsid w:val="00477E17"/>
    <w:rsid w:val="0049458D"/>
    <w:rsid w:val="004B516A"/>
    <w:rsid w:val="004B6918"/>
    <w:rsid w:val="004C73A7"/>
    <w:rsid w:val="004F3429"/>
    <w:rsid w:val="00506F19"/>
    <w:rsid w:val="00517608"/>
    <w:rsid w:val="005532E0"/>
    <w:rsid w:val="00555387"/>
    <w:rsid w:val="00567678"/>
    <w:rsid w:val="00590C70"/>
    <w:rsid w:val="005A1565"/>
    <w:rsid w:val="005B3FCD"/>
    <w:rsid w:val="005B48DD"/>
    <w:rsid w:val="005B69E7"/>
    <w:rsid w:val="005F1AE3"/>
    <w:rsid w:val="00603DE2"/>
    <w:rsid w:val="00606058"/>
    <w:rsid w:val="00610642"/>
    <w:rsid w:val="00614842"/>
    <w:rsid w:val="006252D3"/>
    <w:rsid w:val="0062681A"/>
    <w:rsid w:val="006357FF"/>
    <w:rsid w:val="00641DE9"/>
    <w:rsid w:val="006602ED"/>
    <w:rsid w:val="00681AAC"/>
    <w:rsid w:val="00686944"/>
    <w:rsid w:val="006A3762"/>
    <w:rsid w:val="006A4A4A"/>
    <w:rsid w:val="006A6FA9"/>
    <w:rsid w:val="006B1CEF"/>
    <w:rsid w:val="006B4DC4"/>
    <w:rsid w:val="006B5151"/>
    <w:rsid w:val="006B7144"/>
    <w:rsid w:val="006C3776"/>
    <w:rsid w:val="006C6ECB"/>
    <w:rsid w:val="007052A7"/>
    <w:rsid w:val="00734162"/>
    <w:rsid w:val="00737437"/>
    <w:rsid w:val="00753DD0"/>
    <w:rsid w:val="00755FDF"/>
    <w:rsid w:val="007573D8"/>
    <w:rsid w:val="00766628"/>
    <w:rsid w:val="007A3B5A"/>
    <w:rsid w:val="007A4036"/>
    <w:rsid w:val="007B15B3"/>
    <w:rsid w:val="007C08A0"/>
    <w:rsid w:val="007C12D9"/>
    <w:rsid w:val="007C1A63"/>
    <w:rsid w:val="007E04DC"/>
    <w:rsid w:val="007F6755"/>
    <w:rsid w:val="00833524"/>
    <w:rsid w:val="0084327E"/>
    <w:rsid w:val="00854074"/>
    <w:rsid w:val="008545F7"/>
    <w:rsid w:val="00856616"/>
    <w:rsid w:val="008673B6"/>
    <w:rsid w:val="00870358"/>
    <w:rsid w:val="00885F55"/>
    <w:rsid w:val="0088680D"/>
    <w:rsid w:val="008B157F"/>
    <w:rsid w:val="008C5CC5"/>
    <w:rsid w:val="008F06A6"/>
    <w:rsid w:val="00923C8F"/>
    <w:rsid w:val="0094091B"/>
    <w:rsid w:val="0094410A"/>
    <w:rsid w:val="009750A8"/>
    <w:rsid w:val="009A0AA6"/>
    <w:rsid w:val="009C7265"/>
    <w:rsid w:val="009E640C"/>
    <w:rsid w:val="009F3C3B"/>
    <w:rsid w:val="009F4C67"/>
    <w:rsid w:val="00A16497"/>
    <w:rsid w:val="00A22D3B"/>
    <w:rsid w:val="00A2505D"/>
    <w:rsid w:val="00A35165"/>
    <w:rsid w:val="00A43281"/>
    <w:rsid w:val="00A47991"/>
    <w:rsid w:val="00A55194"/>
    <w:rsid w:val="00A67AB7"/>
    <w:rsid w:val="00A77151"/>
    <w:rsid w:val="00A90F4F"/>
    <w:rsid w:val="00A914A6"/>
    <w:rsid w:val="00A9511E"/>
    <w:rsid w:val="00A95F7E"/>
    <w:rsid w:val="00AB1543"/>
    <w:rsid w:val="00AB4B73"/>
    <w:rsid w:val="00AC4D7E"/>
    <w:rsid w:val="00AC6DA5"/>
    <w:rsid w:val="00AD6444"/>
    <w:rsid w:val="00B139C2"/>
    <w:rsid w:val="00B151CE"/>
    <w:rsid w:val="00B17AF5"/>
    <w:rsid w:val="00B17B7D"/>
    <w:rsid w:val="00B21315"/>
    <w:rsid w:val="00B25B38"/>
    <w:rsid w:val="00B32A54"/>
    <w:rsid w:val="00B35136"/>
    <w:rsid w:val="00B428C0"/>
    <w:rsid w:val="00B42DFB"/>
    <w:rsid w:val="00B440E0"/>
    <w:rsid w:val="00B507D5"/>
    <w:rsid w:val="00B63DDC"/>
    <w:rsid w:val="00B72180"/>
    <w:rsid w:val="00B76573"/>
    <w:rsid w:val="00B869D7"/>
    <w:rsid w:val="00B95D85"/>
    <w:rsid w:val="00B96F37"/>
    <w:rsid w:val="00BA3282"/>
    <w:rsid w:val="00BB0BDC"/>
    <w:rsid w:val="00BB4EDB"/>
    <w:rsid w:val="00BE6DCA"/>
    <w:rsid w:val="00BF1574"/>
    <w:rsid w:val="00BF2763"/>
    <w:rsid w:val="00C16270"/>
    <w:rsid w:val="00C16964"/>
    <w:rsid w:val="00C170D0"/>
    <w:rsid w:val="00C206FD"/>
    <w:rsid w:val="00C52A33"/>
    <w:rsid w:val="00C57012"/>
    <w:rsid w:val="00C65E84"/>
    <w:rsid w:val="00C660CF"/>
    <w:rsid w:val="00C70380"/>
    <w:rsid w:val="00C7195B"/>
    <w:rsid w:val="00C7669F"/>
    <w:rsid w:val="00C84419"/>
    <w:rsid w:val="00C950D0"/>
    <w:rsid w:val="00CB19C0"/>
    <w:rsid w:val="00CE1B9B"/>
    <w:rsid w:val="00CE1E8F"/>
    <w:rsid w:val="00D00313"/>
    <w:rsid w:val="00D0198B"/>
    <w:rsid w:val="00D0362D"/>
    <w:rsid w:val="00D10811"/>
    <w:rsid w:val="00D14388"/>
    <w:rsid w:val="00D17EA7"/>
    <w:rsid w:val="00D33921"/>
    <w:rsid w:val="00D3456D"/>
    <w:rsid w:val="00D51048"/>
    <w:rsid w:val="00D512C6"/>
    <w:rsid w:val="00D72EBF"/>
    <w:rsid w:val="00D753EB"/>
    <w:rsid w:val="00D76E73"/>
    <w:rsid w:val="00D93920"/>
    <w:rsid w:val="00DA5498"/>
    <w:rsid w:val="00DA7191"/>
    <w:rsid w:val="00DB713E"/>
    <w:rsid w:val="00DC0190"/>
    <w:rsid w:val="00DC5BA1"/>
    <w:rsid w:val="00DE1991"/>
    <w:rsid w:val="00DE6EBB"/>
    <w:rsid w:val="00DF02E5"/>
    <w:rsid w:val="00DF4508"/>
    <w:rsid w:val="00E06F09"/>
    <w:rsid w:val="00E1213C"/>
    <w:rsid w:val="00E1797C"/>
    <w:rsid w:val="00E2403A"/>
    <w:rsid w:val="00E27D0A"/>
    <w:rsid w:val="00E53E97"/>
    <w:rsid w:val="00E55063"/>
    <w:rsid w:val="00E613AC"/>
    <w:rsid w:val="00E6795B"/>
    <w:rsid w:val="00E91A7F"/>
    <w:rsid w:val="00EA7826"/>
    <w:rsid w:val="00EC41C6"/>
    <w:rsid w:val="00EC4F6F"/>
    <w:rsid w:val="00ED4C94"/>
    <w:rsid w:val="00EE1EF0"/>
    <w:rsid w:val="00EE5787"/>
    <w:rsid w:val="00EF2388"/>
    <w:rsid w:val="00EF5C9A"/>
    <w:rsid w:val="00F0439A"/>
    <w:rsid w:val="00F439E0"/>
    <w:rsid w:val="00F44AF6"/>
    <w:rsid w:val="00F54717"/>
    <w:rsid w:val="00F55314"/>
    <w:rsid w:val="00F72B87"/>
    <w:rsid w:val="00F9482E"/>
    <w:rsid w:val="00F948DA"/>
    <w:rsid w:val="00FA1F47"/>
    <w:rsid w:val="00FB3208"/>
    <w:rsid w:val="00FB7933"/>
    <w:rsid w:val="00FC0881"/>
    <w:rsid w:val="00FC21F9"/>
    <w:rsid w:val="00FD4CB7"/>
    <w:rsid w:val="00FD5326"/>
    <w:rsid w:val="00FE0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basedOn w:val="Normal"/>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19</cp:revision>
  <dcterms:created xsi:type="dcterms:W3CDTF">2022-12-01T00:16:00Z</dcterms:created>
  <dcterms:modified xsi:type="dcterms:W3CDTF">2023-03-11T02:02:00Z</dcterms:modified>
</cp:coreProperties>
</file>